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CBE4D">
      <w:pPr>
        <w:spacing w:before="0" w:after="0" w:line="520" w:lineRule="exact"/>
        <w:outlineLvl w:val="9"/>
        <w:rPr>
          <w:rFonts w:hint="eastAsia" w:ascii="黑体" w:hAnsi="黑体" w:eastAsia="黑体" w:cs="黑体"/>
        </w:rPr>
      </w:pPr>
      <w:bookmarkStart w:id="0" w:name="_Toc10137"/>
      <w:bookmarkStart w:id="1" w:name="_Toc30035"/>
      <w:bookmarkStart w:id="2" w:name="_Toc15824"/>
      <w:bookmarkStart w:id="3" w:name="_Toc462234292"/>
      <w:bookmarkStart w:id="4" w:name="_Toc8645"/>
      <w:bookmarkStart w:id="5" w:name="_Toc28414"/>
      <w:bookmarkStart w:id="6" w:name="_Toc11781"/>
      <w:bookmarkStart w:id="7" w:name="_Toc17872"/>
      <w:bookmarkStart w:id="8" w:name="_Toc13189"/>
      <w:bookmarkStart w:id="9" w:name="_Toc13364"/>
      <w:bookmarkStart w:id="10" w:name="_Toc482084451"/>
    </w:p>
    <w:p w14:paraId="02CCBCB4">
      <w:pPr>
        <w:pStyle w:val="6"/>
        <w:spacing w:before="0" w:after="0" w:line="520" w:lineRule="exact"/>
        <w:outlineLvl w:val="0"/>
        <w:rPr>
          <w:rFonts w:hint="eastAsia" w:ascii="华文中宋" w:hAnsi="华文中宋" w:eastAsia="华文中宋" w:cs="Times New Roman"/>
          <w:sz w:val="44"/>
          <w:szCs w:val="44"/>
          <w:lang w:val="en-US" w:eastAsia="zh-CN"/>
        </w:rPr>
      </w:pPr>
      <w:r>
        <w:rPr>
          <w:rFonts w:hint="eastAsia" w:ascii="华文中宋" w:hAnsi="华文中宋" w:eastAsia="华文中宋" w:cs="Times New Roman"/>
          <w:sz w:val="44"/>
          <w:szCs w:val="44"/>
          <w:lang w:val="en-US" w:eastAsia="zh-CN"/>
        </w:rPr>
        <w:t xml:space="preserve">  双墨阁文化创意产业综合体项目前期物业管理服务招标公告</w:t>
      </w:r>
    </w:p>
    <w:p w14:paraId="770ABEEF">
      <w:pPr>
        <w:rPr>
          <w:rFonts w:hint="eastAsia"/>
          <w:lang w:val="en-US" w:eastAsia="zh-CN"/>
        </w:rPr>
      </w:pPr>
    </w:p>
    <w:p w14:paraId="3E6B4C5F">
      <w:pPr>
        <w:rPr>
          <w:rFonts w:hint="eastAsia" w:ascii="宋体" w:hAnsi="宋体" w:eastAsia="宋体" w:cs="宋体"/>
        </w:rPr>
      </w:pPr>
    </w:p>
    <w:p w14:paraId="2166A204">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Times New Roman"/>
          <w:sz w:val="28"/>
          <w:szCs w:val="28"/>
          <w:u w:val="single"/>
          <w:lang w:val="en-US" w:eastAsia="zh-CN"/>
        </w:rPr>
      </w:pPr>
      <w:permStart w:id="0" w:edGrp="everyone"/>
      <w:bookmarkStart w:id="11" w:name="_Toc31345"/>
      <w:bookmarkStart w:id="12" w:name="_Toc10733"/>
      <w:bookmarkStart w:id="13" w:name="_Toc12163"/>
      <w:r>
        <w:rPr>
          <w:rFonts w:hint="eastAsia" w:ascii="仿宋" w:hAnsi="仿宋" w:eastAsia="仿宋" w:cs="Times New Roman"/>
          <w:sz w:val="28"/>
          <w:szCs w:val="28"/>
          <w:u w:val="single"/>
          <w:lang w:val="en-US" w:eastAsia="zh-CN"/>
        </w:rPr>
        <w:t>项目概况</w:t>
      </w:r>
    </w:p>
    <w:p w14:paraId="24AC56CB">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Times New Roman"/>
          <w:sz w:val="28"/>
          <w:szCs w:val="28"/>
          <w:u w:val="single"/>
          <w:lang w:val="en-US" w:eastAsia="zh-CN"/>
        </w:rPr>
      </w:pPr>
      <w:r>
        <w:rPr>
          <w:rFonts w:hint="eastAsia" w:ascii="仿宋" w:hAnsi="仿宋" w:eastAsia="仿宋" w:cs="Times New Roman"/>
          <w:sz w:val="28"/>
          <w:szCs w:val="28"/>
          <w:u w:val="single"/>
          <w:lang w:val="en-US" w:eastAsia="zh-CN"/>
        </w:rPr>
        <w:t>双墨阁文化创意产业综合体项目前期物业管理服务的潜在投标人应在安徽省硕博工程咨询有限公司获取招标文件，并于2025年09月18日15点00分（北京时间）前提交投标文件。</w:t>
      </w:r>
      <w:bookmarkStart w:id="14" w:name="_Toc30893"/>
      <w:bookmarkStart w:id="15" w:name="_Toc28359002"/>
      <w:bookmarkStart w:id="16" w:name="_Toc35393790"/>
      <w:bookmarkStart w:id="17" w:name="_Toc16120"/>
      <w:bookmarkStart w:id="18" w:name="_Toc35393621"/>
      <w:bookmarkStart w:id="19" w:name="_Toc28359079"/>
      <w:bookmarkStart w:id="20" w:name="_Hlk24379207"/>
    </w:p>
    <w:p w14:paraId="32A10B08">
      <w:pPr>
        <w:pStyle w:val="6"/>
        <w:spacing w:line="240" w:lineRule="auto"/>
        <w:ind w:left="0" w:leftChars="0" w:firstLine="0" w:firstLineChars="0"/>
        <w:jc w:val="both"/>
        <w:rPr>
          <w:rFonts w:hint="eastAsia" w:ascii="黑体" w:hAnsi="黑体" w:eastAsia="黑体" w:cs="宋体"/>
          <w:b w:val="0"/>
          <w:bCs/>
          <w:kern w:val="2"/>
          <w:sz w:val="28"/>
          <w:szCs w:val="28"/>
          <w:lang w:val="en-US" w:eastAsia="zh-CN" w:bidi="ar-SA"/>
        </w:rPr>
      </w:pPr>
      <w:bookmarkStart w:id="21" w:name="_Toc10359"/>
      <w:bookmarkStart w:id="22" w:name="_Toc14709"/>
      <w:bookmarkStart w:id="23" w:name="_Toc24418"/>
      <w:bookmarkStart w:id="24" w:name="_Toc13377"/>
      <w:bookmarkStart w:id="25" w:name="_Toc4030"/>
      <w:r>
        <w:rPr>
          <w:rFonts w:hint="eastAsia" w:ascii="黑体" w:hAnsi="黑体" w:eastAsia="黑体" w:cs="宋体"/>
          <w:b w:val="0"/>
          <w:bCs/>
          <w:kern w:val="2"/>
          <w:sz w:val="28"/>
          <w:szCs w:val="28"/>
          <w:lang w:val="en-US" w:eastAsia="zh-CN" w:bidi="ar-SA"/>
        </w:rPr>
        <w:t>一、项目基本情况</w:t>
      </w:r>
      <w:bookmarkEnd w:id="14"/>
      <w:bookmarkEnd w:id="15"/>
      <w:bookmarkEnd w:id="16"/>
      <w:bookmarkEnd w:id="17"/>
      <w:bookmarkEnd w:id="18"/>
      <w:bookmarkEnd w:id="19"/>
      <w:bookmarkEnd w:id="21"/>
      <w:bookmarkEnd w:id="22"/>
      <w:bookmarkEnd w:id="23"/>
      <w:bookmarkEnd w:id="24"/>
      <w:bookmarkEnd w:id="25"/>
    </w:p>
    <w:bookmarkEnd w:id="20"/>
    <w:p w14:paraId="2E281DE3">
      <w:pPr>
        <w:spacing w:line="240" w:lineRule="auto"/>
        <w:ind w:firstLine="540"/>
        <w:rPr>
          <w:rFonts w:hint="default" w:ascii="仿宋" w:hAnsi="仿宋" w:eastAsia="仿宋" w:cs="宋体"/>
          <w:sz w:val="28"/>
          <w:szCs w:val="28"/>
          <w:u w:val="single"/>
          <w:lang w:val="en-US" w:eastAsia="zh-CN"/>
        </w:rPr>
      </w:pPr>
      <w:bookmarkStart w:id="26" w:name="_Toc28359003"/>
      <w:bookmarkStart w:id="27" w:name="_Toc18753"/>
      <w:bookmarkStart w:id="28" w:name="_Toc35393791"/>
      <w:bookmarkStart w:id="29" w:name="_Toc8986"/>
      <w:bookmarkStart w:id="30" w:name="_Toc35393622"/>
      <w:bookmarkStart w:id="31" w:name="_Toc28359080"/>
      <w:r>
        <w:rPr>
          <w:rFonts w:hint="eastAsia" w:ascii="仿宋" w:hAnsi="仿宋" w:eastAsia="仿宋" w:cs="Times New Roman"/>
          <w:sz w:val="28"/>
          <w:szCs w:val="28"/>
          <w:lang w:val="en-US" w:eastAsia="zh-CN"/>
        </w:rPr>
        <w:t>项目编号</w:t>
      </w:r>
      <w:r>
        <w:rPr>
          <w:rFonts w:hint="eastAsia" w:ascii="仿宋" w:hAnsi="仿宋" w:eastAsia="仿宋" w:cs="宋体"/>
          <w:sz w:val="28"/>
          <w:szCs w:val="28"/>
          <w:lang w:val="en-US" w:eastAsia="zh-CN"/>
        </w:rPr>
        <w:t>：</w:t>
      </w:r>
      <w:r>
        <w:rPr>
          <w:rFonts w:hint="eastAsia" w:ascii="仿宋" w:hAnsi="仿宋" w:eastAsia="仿宋" w:cs="宋体"/>
          <w:sz w:val="28"/>
          <w:szCs w:val="28"/>
          <w:u w:val="single"/>
          <w:lang w:val="en-US" w:eastAsia="zh-CN"/>
        </w:rPr>
        <w:t>AHSB-2025-024</w:t>
      </w:r>
    </w:p>
    <w:p w14:paraId="1072DD67">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项目名称：</w:t>
      </w:r>
      <w:r>
        <w:rPr>
          <w:rFonts w:hint="eastAsia" w:ascii="仿宋" w:hAnsi="仿宋" w:eastAsia="仿宋" w:cs="宋体"/>
          <w:sz w:val="28"/>
          <w:szCs w:val="28"/>
          <w:u w:val="single"/>
          <w:lang w:val="en-US" w:eastAsia="zh-CN"/>
        </w:rPr>
        <w:t>双墨阁文化创意产业综合体项目前期物业管理服务</w:t>
      </w:r>
    </w:p>
    <w:p w14:paraId="478DD52E">
      <w:pPr>
        <w:spacing w:line="24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预算金额：</w:t>
      </w:r>
      <w:r>
        <w:rPr>
          <w:rFonts w:hint="eastAsia" w:ascii="仿宋" w:hAnsi="仿宋" w:eastAsia="仿宋" w:cs="宋体"/>
          <w:sz w:val="28"/>
          <w:szCs w:val="28"/>
          <w:u w:val="single"/>
          <w:lang w:val="en-US" w:eastAsia="zh-CN"/>
        </w:rPr>
        <w:t>3375901.57元/年</w:t>
      </w:r>
    </w:p>
    <w:p w14:paraId="1247D460">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最高限价（如有）：住宅部分最高限价为</w:t>
      </w:r>
      <w:r>
        <w:rPr>
          <w:rFonts w:hint="eastAsia" w:ascii="仿宋" w:hAnsi="仿宋" w:eastAsia="仿宋" w:cs="宋体"/>
          <w:sz w:val="28"/>
          <w:szCs w:val="28"/>
          <w:u w:val="single"/>
          <w:lang w:val="en-US" w:eastAsia="zh-CN"/>
        </w:rPr>
        <w:t>0.9</w:t>
      </w:r>
      <w:r>
        <w:rPr>
          <w:rFonts w:hint="eastAsia" w:ascii="仿宋" w:hAnsi="仿宋" w:eastAsia="仿宋" w:cs="宋体"/>
          <w:sz w:val="28"/>
          <w:szCs w:val="28"/>
          <w:u w:val="none"/>
          <w:lang w:val="en-US" w:eastAsia="zh-CN"/>
        </w:rPr>
        <w:t>元</w:t>
      </w:r>
      <w:r>
        <w:rPr>
          <w:rFonts w:hint="eastAsia" w:ascii="仿宋" w:hAnsi="仿宋" w:eastAsia="仿宋" w:cs="宋体"/>
          <w:sz w:val="28"/>
          <w:szCs w:val="28"/>
          <w:lang w:val="en-US" w:eastAsia="zh-CN"/>
        </w:rPr>
        <w:t>/㎡/月，商业部分最高限价为</w:t>
      </w:r>
      <w:r>
        <w:rPr>
          <w:rFonts w:hint="eastAsia" w:ascii="仿宋" w:hAnsi="仿宋" w:eastAsia="仿宋" w:cs="宋体"/>
          <w:sz w:val="28"/>
          <w:szCs w:val="28"/>
          <w:u w:val="single"/>
          <w:lang w:val="en-US" w:eastAsia="zh-CN"/>
        </w:rPr>
        <w:t>3.2</w:t>
      </w:r>
      <w:r>
        <w:rPr>
          <w:rFonts w:hint="eastAsia" w:ascii="仿宋" w:hAnsi="仿宋" w:eastAsia="仿宋" w:cs="宋体"/>
          <w:sz w:val="28"/>
          <w:szCs w:val="28"/>
          <w:lang w:val="en-US" w:eastAsia="zh-CN"/>
        </w:rPr>
        <w:t>元/㎡/月;投标人报价须报总价，但单项报价不得超过最高限价，否则按无效报价处理。</w:t>
      </w:r>
    </w:p>
    <w:p w14:paraId="203C2046">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采购需求：具体详见招标文件。</w:t>
      </w:r>
    </w:p>
    <w:p w14:paraId="77AFE32C">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合同履行期限：服务期限为三年（委托合同服务期采用“1+1+1”签订，每年合同到期， 采购人与中标人一年一签）。</w:t>
      </w:r>
    </w:p>
    <w:p w14:paraId="5A1D58DB">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本项目（是/否）接受联合体投标：否</w:t>
      </w:r>
    </w:p>
    <w:p w14:paraId="4161FBAE">
      <w:pPr>
        <w:spacing w:line="360" w:lineRule="auto"/>
        <w:outlineLvl w:val="1"/>
        <w:rPr>
          <w:rFonts w:hint="eastAsia" w:ascii="黑体" w:hAnsi="黑体" w:eastAsia="黑体" w:cs="宋体"/>
          <w:b w:val="0"/>
          <w:bCs/>
          <w:kern w:val="2"/>
          <w:sz w:val="28"/>
          <w:szCs w:val="28"/>
          <w:lang w:val="en-US" w:eastAsia="zh-CN" w:bidi="ar-SA"/>
        </w:rPr>
      </w:pPr>
      <w:bookmarkStart w:id="32" w:name="_Toc6794"/>
      <w:bookmarkStart w:id="33" w:name="_Toc26759"/>
      <w:bookmarkStart w:id="34" w:name="_Toc17852"/>
      <w:bookmarkStart w:id="35" w:name="_Toc1226"/>
      <w:bookmarkStart w:id="36" w:name="_Toc9163"/>
      <w:r>
        <w:rPr>
          <w:rFonts w:hint="eastAsia" w:ascii="黑体" w:hAnsi="黑体" w:eastAsia="黑体" w:cs="宋体"/>
          <w:b w:val="0"/>
          <w:bCs/>
          <w:kern w:val="2"/>
          <w:sz w:val="28"/>
          <w:szCs w:val="28"/>
          <w:lang w:val="en-US" w:eastAsia="zh-CN" w:bidi="ar-SA"/>
        </w:rPr>
        <w:t>二、申请人的资格要求</w:t>
      </w:r>
      <w:bookmarkEnd w:id="26"/>
      <w:bookmarkEnd w:id="27"/>
      <w:bookmarkEnd w:id="28"/>
      <w:bookmarkEnd w:id="29"/>
      <w:bookmarkEnd w:id="30"/>
      <w:bookmarkEnd w:id="31"/>
      <w:bookmarkEnd w:id="32"/>
      <w:bookmarkEnd w:id="33"/>
      <w:bookmarkEnd w:id="34"/>
      <w:bookmarkEnd w:id="35"/>
      <w:bookmarkEnd w:id="36"/>
    </w:p>
    <w:p w14:paraId="20758F7D">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1.满足《中华人民共和国政府采购法》第二十二条规定；</w:t>
      </w:r>
    </w:p>
    <w:p w14:paraId="4AFC58CE">
      <w:pPr>
        <w:spacing w:line="240" w:lineRule="auto"/>
        <w:ind w:firstLine="540"/>
        <w:rPr>
          <w:rFonts w:hint="eastAsia" w:ascii="仿宋" w:hAnsi="仿宋" w:eastAsia="仿宋" w:cs="宋体"/>
          <w:sz w:val="28"/>
          <w:szCs w:val="28"/>
          <w:lang w:val="en-US" w:eastAsia="zh-CN"/>
        </w:rPr>
      </w:pPr>
      <w:bookmarkStart w:id="37" w:name="_Toc28359004"/>
      <w:bookmarkStart w:id="38" w:name="_Toc28359081"/>
      <w:r>
        <w:rPr>
          <w:rFonts w:hint="eastAsia" w:ascii="仿宋" w:hAnsi="仿宋" w:eastAsia="仿宋" w:cs="宋体"/>
          <w:sz w:val="28"/>
          <w:szCs w:val="28"/>
          <w:lang w:val="en-US" w:eastAsia="zh-CN"/>
        </w:rPr>
        <w:t>2.落实政府采购政策需满足的资格要求：/</w:t>
      </w:r>
    </w:p>
    <w:p w14:paraId="0C5765B5">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3.本项目的特定资格要求：供应商（含不具有独立法人资格的分公司、不含具备独立法人资格的子公司）存在以下不良信用记录情形之一,不得推荐为中标候选人，不得确定为中标人:</w:t>
      </w:r>
    </w:p>
    <w:p w14:paraId="190C73E9">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（1）供应商被人民法院列入失信被执行人的；</w:t>
      </w:r>
    </w:p>
    <w:p w14:paraId="4F166A92">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（2）供应商或其法定代表人或拟派项目经理（项目负责人）被列入行贿犯罪档案的；</w:t>
      </w:r>
    </w:p>
    <w:p w14:paraId="202732EC">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（3）供应商被工商行政管理部门列入企业经营异常名录的；</w:t>
      </w:r>
    </w:p>
    <w:p w14:paraId="384D4213">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（4）供应商被税务部门列入重大税收违法案件当事人名单的；</w:t>
      </w:r>
    </w:p>
    <w:p w14:paraId="5F32F953">
      <w:pPr>
        <w:spacing w:line="240" w:lineRule="auto"/>
        <w:ind w:firstLine="540"/>
        <w:rPr>
          <w:rFonts w:hint="eastAsia" w:ascii="仿宋" w:hAnsi="仿宋" w:eastAsia="仿宋" w:cs="宋体"/>
          <w:b w:val="0"/>
          <w:bCs w:val="0"/>
          <w:kern w:val="2"/>
          <w:sz w:val="28"/>
          <w:szCs w:val="28"/>
          <w:lang w:val="en-US" w:eastAsia="zh-CN" w:bidi="ar-SA"/>
        </w:rPr>
      </w:pPr>
      <w:r>
        <w:rPr>
          <w:rFonts w:hint="eastAsia" w:ascii="仿宋" w:hAnsi="仿宋" w:eastAsia="仿宋" w:cs="宋体"/>
          <w:sz w:val="28"/>
          <w:szCs w:val="28"/>
          <w:lang w:val="en-US" w:eastAsia="zh-CN"/>
        </w:rPr>
        <w:t>（5）供应商被政府采购监管部门列入政府采购严重违法失信</w:t>
      </w:r>
      <w:r>
        <w:rPr>
          <w:rFonts w:hint="eastAsia" w:ascii="仿宋" w:hAnsi="仿宋" w:eastAsia="仿宋" w:cs="宋体"/>
          <w:b w:val="0"/>
          <w:bCs w:val="0"/>
          <w:kern w:val="2"/>
          <w:sz w:val="28"/>
          <w:szCs w:val="28"/>
          <w:lang w:val="en-US" w:eastAsia="zh-CN" w:bidi="ar-SA"/>
        </w:rPr>
        <w:t>行为记录名单的。</w:t>
      </w:r>
    </w:p>
    <w:p w14:paraId="4D97F44F">
      <w:pPr>
        <w:spacing w:line="240" w:lineRule="auto"/>
        <w:ind w:firstLine="540"/>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以上情形第（1）（3）（4）（5）以“信用中国”（http://www.creditchina.gov.cn）、“信用宿州”</w:t>
      </w:r>
    </w:p>
    <w:p w14:paraId="57731268">
      <w:pPr>
        <w:spacing w:line="240" w:lineRule="auto"/>
        <w:ind w:firstLine="540"/>
        <w:rPr>
          <w:rFonts w:hint="eastAsia" w:ascii="仿宋" w:hAnsi="仿宋" w:eastAsia="仿宋" w:cs="宋体"/>
          <w:sz w:val="28"/>
          <w:szCs w:val="28"/>
        </w:rPr>
      </w:pPr>
      <w:r>
        <w:rPr>
          <w:rFonts w:hint="eastAsia" w:ascii="仿宋" w:hAnsi="仿宋" w:eastAsia="仿宋" w:cs="宋体"/>
          <w:sz w:val="28"/>
          <w:szCs w:val="28"/>
        </w:rPr>
        <w:t>（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4DEB4CDF">
      <w:pPr>
        <w:spacing w:line="240" w:lineRule="auto"/>
        <w:ind w:firstLine="540"/>
        <w:rPr>
          <w:rFonts w:hint="eastAsia" w:ascii="仿宋" w:hAnsi="仿宋" w:eastAsia="仿宋" w:cs="宋体"/>
          <w:sz w:val="28"/>
          <w:szCs w:val="28"/>
        </w:rPr>
      </w:pPr>
      <w:r>
        <w:rPr>
          <w:rFonts w:hint="eastAsia" w:ascii="仿宋" w:hAnsi="仿宋" w:eastAsia="仿宋" w:cs="宋体"/>
          <w:sz w:val="28"/>
          <w:szCs w:val="28"/>
        </w:rPr>
        <w:t>情形（2）由供应商提供无行贿犯罪记录承诺函。</w:t>
      </w:r>
      <w:bookmarkEnd w:id="11"/>
      <w:bookmarkEnd w:id="12"/>
      <w:bookmarkEnd w:id="13"/>
      <w:bookmarkEnd w:id="37"/>
      <w:bookmarkEnd w:id="38"/>
    </w:p>
    <w:permEnd w:id="0"/>
    <w:p w14:paraId="089C8D6D">
      <w:pPr>
        <w:spacing w:line="360" w:lineRule="auto"/>
        <w:outlineLvl w:val="1"/>
        <w:rPr>
          <w:rFonts w:hint="eastAsia" w:ascii="黑体" w:hAnsi="黑体" w:eastAsia="黑体" w:cs="宋体"/>
          <w:b w:val="0"/>
          <w:bCs/>
          <w:kern w:val="2"/>
          <w:sz w:val="28"/>
          <w:szCs w:val="28"/>
          <w:lang w:val="en-US" w:eastAsia="zh-CN" w:bidi="ar-SA"/>
        </w:rPr>
      </w:pPr>
      <w:bookmarkStart w:id="39" w:name="_Toc25294"/>
      <w:bookmarkStart w:id="40" w:name="_Toc35393623"/>
      <w:bookmarkStart w:id="41" w:name="_Toc13339"/>
      <w:bookmarkStart w:id="42" w:name="_Toc26228"/>
      <w:bookmarkStart w:id="43" w:name="_Toc8687"/>
      <w:bookmarkStart w:id="44" w:name="_Toc2975"/>
      <w:bookmarkStart w:id="45" w:name="_Toc14093"/>
      <w:bookmarkStart w:id="46" w:name="_Toc35393792"/>
      <w:bookmarkStart w:id="47" w:name="_Toc18699"/>
      <w:r>
        <w:rPr>
          <w:rFonts w:hint="eastAsia" w:ascii="黑体" w:hAnsi="黑体" w:eastAsia="黑体" w:cs="宋体"/>
          <w:b w:val="0"/>
          <w:bCs/>
          <w:kern w:val="2"/>
          <w:sz w:val="28"/>
          <w:szCs w:val="28"/>
          <w:lang w:val="en-US" w:eastAsia="zh-CN" w:bidi="ar-SA"/>
        </w:rPr>
        <w:t>三、获取招标文件</w:t>
      </w:r>
      <w:bookmarkEnd w:id="39"/>
      <w:bookmarkEnd w:id="40"/>
      <w:bookmarkEnd w:id="41"/>
      <w:bookmarkEnd w:id="42"/>
      <w:bookmarkEnd w:id="43"/>
      <w:bookmarkEnd w:id="44"/>
      <w:bookmarkEnd w:id="45"/>
      <w:bookmarkEnd w:id="46"/>
      <w:bookmarkEnd w:id="47"/>
    </w:p>
    <w:p w14:paraId="2D7081B8">
      <w:pPr>
        <w:spacing w:line="240" w:lineRule="auto"/>
        <w:ind w:firstLine="540"/>
        <w:rPr>
          <w:rFonts w:hint="eastAsia" w:ascii="仿宋" w:hAnsi="仿宋" w:eastAsia="仿宋" w:cs="宋体"/>
          <w:sz w:val="28"/>
          <w:szCs w:val="28"/>
        </w:rPr>
      </w:pPr>
      <w:r>
        <w:rPr>
          <w:rFonts w:hint="eastAsia" w:ascii="仿宋" w:hAnsi="仿宋" w:eastAsia="仿宋" w:cs="宋体"/>
          <w:color w:val="000000" w:themeColor="text1"/>
          <w:sz w:val="28"/>
          <w:szCs w:val="28"/>
          <w14:textFill>
            <w14:solidFill>
              <w14:schemeClr w14:val="tx1"/>
            </w14:solidFill>
          </w14:textFill>
        </w:rPr>
        <w:t>时间：</w:t>
      </w:r>
      <w:r>
        <w:rPr>
          <w:rFonts w:hint="eastAsia" w:ascii="仿宋" w:hAnsi="仿宋" w:eastAsia="仿宋" w:cs="宋体"/>
          <w:sz w:val="28"/>
          <w:szCs w:val="28"/>
          <w:lang w:val="en-US" w:eastAsia="zh-CN"/>
        </w:rPr>
        <w:t>2025</w:t>
      </w:r>
      <w:r>
        <w:rPr>
          <w:rFonts w:hint="eastAsia" w:ascii="仿宋" w:hAnsi="仿宋" w:eastAsia="仿宋" w:cs="宋体"/>
          <w:sz w:val="28"/>
          <w:szCs w:val="28"/>
        </w:rPr>
        <w:t>年</w:t>
      </w:r>
      <w:r>
        <w:rPr>
          <w:rFonts w:hint="eastAsia" w:ascii="仿宋" w:hAnsi="仿宋" w:eastAsia="仿宋" w:cs="宋体"/>
          <w:sz w:val="28"/>
          <w:szCs w:val="28"/>
          <w:lang w:val="en-US" w:eastAsia="zh-CN"/>
        </w:rPr>
        <w:t>08</w:t>
      </w:r>
      <w:r>
        <w:rPr>
          <w:rFonts w:hint="eastAsia" w:ascii="仿宋" w:hAnsi="仿宋" w:eastAsia="仿宋" w:cs="宋体"/>
          <w:sz w:val="28"/>
          <w:szCs w:val="28"/>
        </w:rPr>
        <w:t>月</w:t>
      </w:r>
      <w:r>
        <w:rPr>
          <w:rFonts w:hint="eastAsia" w:ascii="仿宋" w:hAnsi="仿宋" w:eastAsia="仿宋" w:cs="宋体"/>
          <w:sz w:val="28"/>
          <w:szCs w:val="28"/>
          <w:lang w:val="en-US" w:eastAsia="zh-CN"/>
        </w:rPr>
        <w:t>28</w:t>
      </w:r>
      <w:r>
        <w:rPr>
          <w:rFonts w:hint="eastAsia" w:ascii="仿宋" w:hAnsi="仿宋" w:eastAsia="仿宋" w:cs="宋体"/>
          <w:sz w:val="28"/>
          <w:szCs w:val="28"/>
        </w:rPr>
        <w:t>日至</w:t>
      </w:r>
      <w:r>
        <w:rPr>
          <w:rFonts w:hint="eastAsia" w:ascii="仿宋" w:hAnsi="仿宋" w:eastAsia="仿宋" w:cs="宋体"/>
          <w:sz w:val="28"/>
          <w:szCs w:val="28"/>
          <w:lang w:val="en-US" w:eastAsia="zh-CN"/>
        </w:rPr>
        <w:t>2025</w:t>
      </w:r>
      <w:r>
        <w:rPr>
          <w:rFonts w:hint="eastAsia" w:ascii="仿宋" w:hAnsi="仿宋" w:eastAsia="仿宋" w:cs="宋体"/>
          <w:sz w:val="28"/>
          <w:szCs w:val="28"/>
        </w:rPr>
        <w:t>年</w:t>
      </w:r>
      <w:r>
        <w:rPr>
          <w:rFonts w:hint="eastAsia" w:ascii="仿宋" w:hAnsi="仿宋" w:eastAsia="仿宋" w:cs="宋体"/>
          <w:sz w:val="28"/>
          <w:szCs w:val="28"/>
          <w:lang w:val="en-US" w:eastAsia="zh-CN"/>
        </w:rPr>
        <w:t>09</w:t>
      </w:r>
      <w:r>
        <w:rPr>
          <w:rFonts w:hint="eastAsia" w:ascii="仿宋" w:hAnsi="仿宋" w:eastAsia="仿宋" w:cs="宋体"/>
          <w:sz w:val="28"/>
          <w:szCs w:val="28"/>
        </w:rPr>
        <w:t>月</w:t>
      </w:r>
      <w:r>
        <w:rPr>
          <w:rFonts w:hint="eastAsia" w:ascii="仿宋" w:hAnsi="仿宋" w:eastAsia="仿宋" w:cs="宋体"/>
          <w:sz w:val="28"/>
          <w:szCs w:val="28"/>
          <w:lang w:val="en-US" w:eastAsia="zh-CN"/>
        </w:rPr>
        <w:t>04</w:t>
      </w:r>
      <w:r>
        <w:rPr>
          <w:rFonts w:hint="eastAsia" w:ascii="仿宋" w:hAnsi="仿宋" w:eastAsia="仿宋" w:cs="宋体"/>
          <w:sz w:val="28"/>
          <w:szCs w:val="28"/>
        </w:rPr>
        <w:t>日（提供期限自本公告发布之日起不得少于5个工作日），每天上午</w:t>
      </w:r>
      <w:r>
        <w:rPr>
          <w:rFonts w:hint="eastAsia" w:ascii="仿宋" w:hAnsi="仿宋" w:eastAsia="仿宋" w:cs="宋体"/>
          <w:sz w:val="28"/>
          <w:szCs w:val="28"/>
          <w:lang w:val="en-US" w:eastAsia="zh-CN"/>
        </w:rPr>
        <w:t>8:30</w:t>
      </w:r>
      <w:r>
        <w:rPr>
          <w:rFonts w:hint="eastAsia" w:ascii="仿宋" w:hAnsi="仿宋" w:eastAsia="仿宋" w:cs="宋体"/>
          <w:sz w:val="28"/>
          <w:szCs w:val="28"/>
        </w:rPr>
        <w:t>至</w:t>
      </w:r>
      <w:r>
        <w:rPr>
          <w:rFonts w:hint="eastAsia" w:ascii="仿宋" w:hAnsi="仿宋" w:eastAsia="仿宋" w:cs="宋体"/>
          <w:sz w:val="28"/>
          <w:szCs w:val="28"/>
          <w:lang w:val="en-US" w:eastAsia="zh-CN"/>
        </w:rPr>
        <w:t>11：30</w:t>
      </w:r>
      <w:r>
        <w:rPr>
          <w:rFonts w:hint="eastAsia" w:ascii="仿宋" w:hAnsi="仿宋" w:eastAsia="仿宋" w:cs="宋体"/>
          <w:sz w:val="28"/>
          <w:szCs w:val="28"/>
        </w:rPr>
        <w:t>，下午</w:t>
      </w:r>
      <w:r>
        <w:rPr>
          <w:rFonts w:hint="eastAsia" w:ascii="仿宋" w:hAnsi="仿宋" w:eastAsia="仿宋" w:cs="宋体"/>
          <w:sz w:val="28"/>
          <w:szCs w:val="28"/>
          <w:lang w:val="en-US" w:eastAsia="zh-CN"/>
        </w:rPr>
        <w:t>14:30</w:t>
      </w:r>
      <w:r>
        <w:rPr>
          <w:rFonts w:hint="eastAsia" w:ascii="仿宋" w:hAnsi="仿宋" w:eastAsia="仿宋" w:cs="宋体"/>
          <w:sz w:val="28"/>
          <w:szCs w:val="28"/>
        </w:rPr>
        <w:t>至</w:t>
      </w:r>
      <w:r>
        <w:rPr>
          <w:rFonts w:hint="eastAsia" w:ascii="仿宋" w:hAnsi="仿宋" w:eastAsia="仿宋" w:cs="宋体"/>
          <w:sz w:val="28"/>
          <w:szCs w:val="28"/>
          <w:lang w:val="en-US" w:eastAsia="zh-CN"/>
        </w:rPr>
        <w:t>17:30</w:t>
      </w:r>
      <w:r>
        <w:rPr>
          <w:rFonts w:hint="eastAsia" w:ascii="仿宋" w:hAnsi="仿宋" w:eastAsia="仿宋" w:cs="宋体"/>
          <w:sz w:val="28"/>
          <w:szCs w:val="28"/>
        </w:rPr>
        <w:t>（北京时间，法定节假日除外）</w:t>
      </w:r>
    </w:p>
    <w:p w14:paraId="406F30E9">
      <w:pPr>
        <w:spacing w:line="240" w:lineRule="auto"/>
        <w:ind w:firstLine="540"/>
        <w:rPr>
          <w:rFonts w:hint="eastAsia" w:ascii="仿宋" w:hAnsi="仿宋" w:eastAsia="仿宋" w:cs="宋体"/>
          <w:sz w:val="28"/>
          <w:szCs w:val="28"/>
        </w:rPr>
      </w:pPr>
      <w:r>
        <w:rPr>
          <w:rFonts w:hint="eastAsia" w:ascii="仿宋" w:hAnsi="仿宋" w:eastAsia="仿宋" w:cs="宋体"/>
          <w:sz w:val="28"/>
          <w:szCs w:val="28"/>
        </w:rPr>
        <w:t>地点：现场获取</w:t>
      </w:r>
      <w:r>
        <w:rPr>
          <w:rFonts w:hint="eastAsia" w:ascii="仿宋" w:hAnsi="仿宋" w:eastAsia="仿宋" w:cs="宋体"/>
          <w:sz w:val="28"/>
          <w:szCs w:val="28"/>
          <w:lang w:val="en-US" w:eastAsia="zh-CN"/>
        </w:rPr>
        <w:t>或发送邮箱</w:t>
      </w:r>
      <w:r>
        <w:rPr>
          <w:rFonts w:hint="eastAsia" w:ascii="仿宋" w:hAnsi="仿宋" w:eastAsia="仿宋" w:cs="宋体"/>
          <w:sz w:val="28"/>
          <w:szCs w:val="28"/>
        </w:rPr>
        <w:t>。</w:t>
      </w:r>
    </w:p>
    <w:p w14:paraId="12CAE89F">
      <w:pPr>
        <w:spacing w:line="24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方式：（1）凡有意参加投标者</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自行关注宿州市公共资源交易网（http://ggzyjy.ahsz.gov.cn/szfront/）,宿州市房产管理服务中心网站(http://fgzx.ahsz.gov.cn/)</w:t>
      </w:r>
      <w:r>
        <w:rPr>
          <w:rFonts w:hint="eastAsia" w:ascii="仿宋" w:hAnsi="仿宋" w:eastAsia="仿宋" w:cs="宋体"/>
          <w:sz w:val="28"/>
          <w:szCs w:val="28"/>
          <w:lang w:eastAsia="zh-CN"/>
        </w:rPr>
        <w:t>发布</w:t>
      </w:r>
      <w:r>
        <w:rPr>
          <w:rFonts w:hint="eastAsia" w:ascii="仿宋" w:hAnsi="仿宋" w:eastAsia="仿宋" w:cs="宋体"/>
          <w:sz w:val="28"/>
          <w:szCs w:val="28"/>
        </w:rPr>
        <w:t>。按照获取时间范围内携带</w:t>
      </w:r>
      <w:r>
        <w:rPr>
          <w:rFonts w:hint="eastAsia" w:ascii="仿宋" w:hAnsi="仿宋" w:eastAsia="仿宋" w:cs="宋体"/>
          <w:sz w:val="28"/>
          <w:szCs w:val="28"/>
          <w:lang w:eastAsia="zh-CN"/>
        </w:rPr>
        <w:t>有效</w:t>
      </w:r>
      <w:r>
        <w:rPr>
          <w:rFonts w:hint="eastAsia" w:ascii="仿宋" w:hAnsi="仿宋" w:eastAsia="仿宋" w:cs="宋体"/>
          <w:sz w:val="28"/>
          <w:szCs w:val="28"/>
        </w:rPr>
        <w:t>营业执照、法人授权委托书及授权代理人身份证等材料</w:t>
      </w:r>
      <w:r>
        <w:rPr>
          <w:rFonts w:hint="eastAsia" w:ascii="仿宋" w:hAnsi="仿宋" w:eastAsia="仿宋" w:cs="宋体"/>
          <w:sz w:val="28"/>
          <w:szCs w:val="28"/>
          <w:lang w:val="en-US" w:eastAsia="zh-CN"/>
        </w:rPr>
        <w:t>或法定代表人身份证明</w:t>
      </w:r>
      <w:r>
        <w:rPr>
          <w:rFonts w:hint="eastAsia" w:ascii="仿宋" w:hAnsi="仿宋" w:eastAsia="仿宋" w:cs="宋体"/>
          <w:sz w:val="28"/>
          <w:szCs w:val="28"/>
        </w:rPr>
        <w:t>（复印件加盖公章）至</w:t>
      </w:r>
      <w:r>
        <w:rPr>
          <w:rFonts w:hint="eastAsia" w:ascii="仿宋" w:hAnsi="仿宋" w:eastAsia="仿宋" w:cs="宋体"/>
          <w:sz w:val="28"/>
          <w:szCs w:val="28"/>
          <w:lang w:val="en-US" w:eastAsia="zh-CN"/>
        </w:rPr>
        <w:t>安徽省硕博工程咨询有限公司</w:t>
      </w:r>
      <w:r>
        <w:rPr>
          <w:rFonts w:hint="eastAsia" w:ascii="仿宋" w:hAnsi="仿宋" w:eastAsia="仿宋" w:cs="宋体"/>
          <w:sz w:val="28"/>
          <w:szCs w:val="28"/>
          <w:lang w:eastAsia="zh-CN"/>
        </w:rPr>
        <w:t>审核，或者将上述材料扫描后发送至邮箱</w:t>
      </w:r>
      <w:r>
        <w:rPr>
          <w:rFonts w:hint="eastAsia" w:ascii="仿宋" w:hAnsi="仿宋" w:eastAsia="仿宋" w:cs="宋体"/>
          <w:sz w:val="28"/>
          <w:szCs w:val="28"/>
          <w:lang w:val="en-US" w:eastAsia="zh-CN"/>
        </w:rPr>
        <w:t>1209844551</w:t>
      </w:r>
      <w:r>
        <w:rPr>
          <w:rFonts w:hint="eastAsia" w:ascii="仿宋" w:hAnsi="仿宋" w:eastAsia="仿宋" w:cs="宋体"/>
          <w:sz w:val="28"/>
          <w:szCs w:val="28"/>
          <w:lang w:eastAsia="zh-CN"/>
        </w:rPr>
        <w:t>@qq.com，并在获取时间内电话（</w:t>
      </w:r>
      <w:r>
        <w:rPr>
          <w:rFonts w:hint="eastAsia" w:ascii="仿宋" w:hAnsi="仿宋" w:eastAsia="仿宋" w:cs="宋体"/>
          <w:sz w:val="28"/>
          <w:szCs w:val="28"/>
          <w:lang w:val="en-US" w:eastAsia="zh-CN"/>
        </w:rPr>
        <w:t>13705576048</w:t>
      </w:r>
      <w:r>
        <w:rPr>
          <w:rFonts w:hint="eastAsia" w:ascii="仿宋" w:hAnsi="仿宋" w:eastAsia="仿宋" w:cs="宋体"/>
          <w:sz w:val="28"/>
          <w:szCs w:val="28"/>
          <w:lang w:eastAsia="zh-CN"/>
        </w:rPr>
        <w:t>）告知代理公司工作人员接收，</w:t>
      </w:r>
      <w:r>
        <w:rPr>
          <w:rFonts w:hint="eastAsia" w:ascii="仿宋" w:hAnsi="仿宋" w:eastAsia="仿宋" w:cs="宋体"/>
          <w:sz w:val="28"/>
          <w:szCs w:val="28"/>
          <w:lang w:val="en-US" w:eastAsia="zh-CN"/>
        </w:rPr>
        <w:t>审核通过后登记报名并购买采购文件。</w:t>
      </w:r>
    </w:p>
    <w:p w14:paraId="4E6A1A69">
      <w:pPr>
        <w:spacing w:line="240" w:lineRule="auto"/>
        <w:ind w:firstLine="540"/>
        <w:rPr>
          <w:rFonts w:hint="eastAsia" w:ascii="仿宋" w:hAnsi="仿宋" w:eastAsia="仿宋" w:cs="宋体"/>
          <w:sz w:val="28"/>
          <w:szCs w:val="28"/>
        </w:rPr>
      </w:pPr>
      <w:r>
        <w:rPr>
          <w:rFonts w:hint="eastAsia" w:ascii="仿宋" w:hAnsi="仿宋" w:eastAsia="仿宋" w:cs="宋体"/>
          <w:sz w:val="28"/>
          <w:szCs w:val="28"/>
        </w:rPr>
        <w:t>（2）请在招标文件获取时间范围内报名获取招标文件，逾期报名，将无法领取文件。</w:t>
      </w:r>
    </w:p>
    <w:p w14:paraId="2D0C0DAC">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（3）潜在投标人应合理安排时间，尽量避开开标前等可能存在的高峰期。</w:t>
      </w:r>
    </w:p>
    <w:p w14:paraId="5A9D824F">
      <w:pPr>
        <w:pStyle w:val="2"/>
        <w:ind w:left="0" w:leftChars="0" w:firstLine="0" w:firstLineChars="0"/>
        <w:rPr>
          <w:rFonts w:hint="default" w:eastAsia="仿宋"/>
          <w:lang w:val="en-US" w:eastAsia="zh-CN"/>
        </w:rPr>
      </w:pPr>
      <w:r>
        <w:rPr>
          <w:rFonts w:hint="eastAsia" w:ascii="仿宋" w:hAnsi="仿宋" w:eastAsia="仿宋" w:cs="宋体"/>
          <w:sz w:val="28"/>
          <w:szCs w:val="28"/>
          <w:lang w:val="en-US" w:eastAsia="zh-CN"/>
        </w:rPr>
        <w:t xml:space="preserve">    （4）招标文件售后不退。</w:t>
      </w:r>
    </w:p>
    <w:p w14:paraId="47AD54FE">
      <w:pPr>
        <w:spacing w:line="360" w:lineRule="auto"/>
        <w:outlineLvl w:val="1"/>
        <w:rPr>
          <w:rFonts w:hint="eastAsia" w:ascii="黑体" w:hAnsi="黑体" w:eastAsia="黑体" w:cs="宋体"/>
          <w:b w:val="0"/>
          <w:bCs/>
          <w:kern w:val="2"/>
          <w:sz w:val="28"/>
          <w:szCs w:val="28"/>
          <w:lang w:val="en-US" w:eastAsia="zh-CN" w:bidi="ar-SA"/>
        </w:rPr>
      </w:pPr>
      <w:bookmarkStart w:id="48" w:name="_Toc28359005"/>
      <w:bookmarkStart w:id="49" w:name="_Toc28359082"/>
      <w:bookmarkStart w:id="50" w:name="_Toc26159"/>
      <w:bookmarkStart w:id="51" w:name="_Toc19138"/>
      <w:bookmarkStart w:id="52" w:name="_Toc29782"/>
      <w:bookmarkStart w:id="53" w:name="_Toc35393793"/>
      <w:bookmarkStart w:id="54" w:name="_Toc24777"/>
      <w:bookmarkStart w:id="55" w:name="_Toc3232"/>
      <w:bookmarkStart w:id="56" w:name="_Toc18453"/>
      <w:bookmarkStart w:id="57" w:name="_Toc7164"/>
      <w:bookmarkStart w:id="58" w:name="_Toc35393624"/>
      <w:bookmarkStart w:id="59" w:name="_Toc11402"/>
      <w:bookmarkStart w:id="60" w:name="_Toc28359008"/>
      <w:bookmarkStart w:id="61" w:name="_Toc28828"/>
      <w:bookmarkStart w:id="62" w:name="_Toc17696"/>
      <w:bookmarkStart w:id="63" w:name="_Toc28359085"/>
      <w:bookmarkStart w:id="64" w:name="_Toc35393627"/>
      <w:bookmarkStart w:id="65" w:name="_Toc35393796"/>
      <w:r>
        <w:rPr>
          <w:rFonts w:hint="eastAsia" w:ascii="黑体" w:hAnsi="黑体" w:eastAsia="黑体" w:cs="宋体"/>
          <w:b w:val="0"/>
          <w:bCs/>
          <w:kern w:val="2"/>
          <w:sz w:val="28"/>
          <w:szCs w:val="28"/>
          <w:lang w:val="en-US" w:eastAsia="zh-CN" w:bidi="ar-SA"/>
        </w:rPr>
        <w:t>四、提交投标文件</w:t>
      </w:r>
      <w:bookmarkEnd w:id="48"/>
      <w:bookmarkEnd w:id="49"/>
      <w:r>
        <w:rPr>
          <w:rFonts w:hint="eastAsia" w:ascii="黑体" w:hAnsi="黑体" w:eastAsia="黑体" w:cs="宋体"/>
          <w:b w:val="0"/>
          <w:bCs/>
          <w:kern w:val="2"/>
          <w:sz w:val="28"/>
          <w:szCs w:val="28"/>
          <w:lang w:val="en-US" w:eastAsia="zh-CN" w:bidi="ar-SA"/>
        </w:rPr>
        <w:t>截止时间、开标时间和地点</w:t>
      </w:r>
      <w:bookmarkEnd w:id="50"/>
      <w:bookmarkEnd w:id="51"/>
      <w:bookmarkEnd w:id="52"/>
      <w:bookmarkEnd w:id="53"/>
      <w:bookmarkEnd w:id="54"/>
      <w:bookmarkEnd w:id="55"/>
      <w:bookmarkEnd w:id="56"/>
      <w:bookmarkEnd w:id="57"/>
      <w:bookmarkEnd w:id="58"/>
    </w:p>
    <w:p w14:paraId="1A2AF3EC">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     2025年09月18日15点00分（北京时间）（自招标文件开始发出之日起至投标人提交投标文件截止之日止，不得少于20日）</w:t>
      </w:r>
    </w:p>
    <w:p w14:paraId="61324A57">
      <w:pPr>
        <w:spacing w:line="360" w:lineRule="auto"/>
        <w:ind w:firstLine="540"/>
        <w:rPr>
          <w:rFonts w:hint="eastAsia" w:ascii="仿宋" w:hAnsi="仿宋" w:eastAsia="仿宋" w:cs="宋体"/>
          <w:color w:val="000000" w:themeColor="text1"/>
          <w:sz w:val="28"/>
          <w:szCs w:val="28"/>
          <w:lang w:val="en-US" w:eastAsia="zh-CN"/>
          <w14:textFill>
            <w14:solidFill>
              <w14:schemeClr w14:val="tx1"/>
            </w14:solidFill>
          </w14:textFill>
        </w:rPr>
      </w:pPr>
      <w:bookmarkStart w:id="102" w:name="_GoBack"/>
      <w:bookmarkEnd w:id="102"/>
      <w:bookmarkStart w:id="66" w:name="_Toc35393625"/>
      <w:bookmarkStart w:id="67" w:name="_Toc28359007"/>
      <w:bookmarkStart w:id="68" w:name="_Toc28359084"/>
      <w:bookmarkStart w:id="69" w:name="_Toc3410"/>
      <w:bookmarkStart w:id="70" w:name="_Toc20785"/>
      <w:bookmarkStart w:id="71" w:name="_Toc35393794"/>
      <w:bookmarkStart w:id="72" w:name="_Toc24952"/>
      <w:r>
        <w:rPr>
          <w:rFonts w:hint="eastAsia" w:ascii="仿宋" w:hAnsi="仿宋" w:eastAsia="仿宋" w:cs="宋体"/>
          <w:color w:val="000000" w:themeColor="text1"/>
          <w:sz w:val="28"/>
          <w:szCs w:val="28"/>
          <w:lang w:val="en-US" w:eastAsia="zh-CN"/>
          <w14:textFill>
            <w14:solidFill>
              <w14:schemeClr w14:val="tx1"/>
            </w14:solidFill>
          </w14:textFill>
        </w:rPr>
        <w:t>地点：安徽省硕博工程咨询有限公司。</w:t>
      </w:r>
    </w:p>
    <w:p w14:paraId="2F2AD042">
      <w:pPr>
        <w:spacing w:line="360" w:lineRule="auto"/>
        <w:outlineLvl w:val="1"/>
        <w:rPr>
          <w:rFonts w:hint="eastAsia" w:ascii="黑体" w:hAnsi="黑体" w:eastAsia="黑体" w:cs="宋体"/>
          <w:b w:val="0"/>
          <w:bCs/>
          <w:kern w:val="2"/>
          <w:sz w:val="28"/>
          <w:szCs w:val="28"/>
          <w:lang w:val="en-US" w:eastAsia="zh-CN" w:bidi="ar-SA"/>
        </w:rPr>
      </w:pPr>
      <w:bookmarkStart w:id="73" w:name="_Toc22616"/>
      <w:bookmarkStart w:id="74" w:name="_Toc5747"/>
      <w:bookmarkStart w:id="75" w:name="_Toc12851"/>
      <w:bookmarkStart w:id="76" w:name="_Toc16114"/>
      <w:r>
        <w:rPr>
          <w:rFonts w:hint="eastAsia" w:ascii="黑体" w:hAnsi="黑体" w:eastAsia="黑体" w:cs="宋体"/>
          <w:b w:val="0"/>
          <w:bCs/>
          <w:kern w:val="2"/>
          <w:sz w:val="28"/>
          <w:szCs w:val="28"/>
          <w:lang w:val="en-US" w:eastAsia="zh-CN" w:bidi="ar-SA"/>
        </w:rPr>
        <w:t>五、公告期限</w:t>
      </w:r>
      <w:bookmarkEnd w:id="66"/>
      <w:bookmarkEnd w:id="67"/>
      <w:bookmarkEnd w:id="68"/>
      <w:bookmarkEnd w:id="69"/>
      <w:bookmarkEnd w:id="70"/>
      <w:bookmarkEnd w:id="71"/>
      <w:r>
        <w:rPr>
          <w:rFonts w:hint="eastAsia" w:ascii="黑体" w:hAnsi="黑体" w:eastAsia="黑体" w:cs="宋体"/>
          <w:b w:val="0"/>
          <w:bCs/>
          <w:kern w:val="2"/>
          <w:sz w:val="28"/>
          <w:szCs w:val="28"/>
          <w:lang w:val="en-US" w:eastAsia="zh-CN" w:bidi="ar-SA"/>
        </w:rPr>
        <w:t>：自本公告发布之日起5个工作日。</w:t>
      </w:r>
      <w:bookmarkEnd w:id="72"/>
      <w:bookmarkEnd w:id="73"/>
      <w:bookmarkEnd w:id="74"/>
      <w:bookmarkEnd w:id="75"/>
      <w:bookmarkEnd w:id="76"/>
    </w:p>
    <w:p w14:paraId="751CB2FD">
      <w:pPr>
        <w:spacing w:line="360" w:lineRule="auto"/>
        <w:outlineLvl w:val="1"/>
        <w:rPr>
          <w:rFonts w:hint="eastAsia" w:ascii="黑体" w:hAnsi="黑体" w:eastAsia="黑体" w:cs="宋体"/>
          <w:b w:val="0"/>
          <w:bCs/>
          <w:kern w:val="2"/>
          <w:sz w:val="28"/>
          <w:szCs w:val="28"/>
          <w:lang w:val="en-US" w:eastAsia="zh-CN" w:bidi="ar-SA"/>
        </w:rPr>
      </w:pPr>
      <w:bookmarkStart w:id="77" w:name="_Toc35393795"/>
      <w:bookmarkStart w:id="78" w:name="_Toc23340"/>
      <w:bookmarkStart w:id="79" w:name="_Toc35393626"/>
      <w:bookmarkStart w:id="80" w:name="_Toc8775"/>
      <w:bookmarkStart w:id="81" w:name="_Toc4060"/>
      <w:bookmarkStart w:id="82" w:name="_Toc6754"/>
      <w:bookmarkStart w:id="83" w:name="_Toc12841"/>
      <w:bookmarkStart w:id="84" w:name="_Toc826"/>
      <w:bookmarkStart w:id="85" w:name="_Toc9619"/>
      <w:r>
        <w:rPr>
          <w:rFonts w:hint="eastAsia" w:ascii="黑体" w:hAnsi="黑体" w:eastAsia="黑体" w:cs="宋体"/>
          <w:b w:val="0"/>
          <w:bCs/>
          <w:kern w:val="2"/>
          <w:sz w:val="28"/>
          <w:szCs w:val="28"/>
          <w:lang w:val="en-US" w:eastAsia="zh-CN" w:bidi="ar-SA"/>
        </w:rPr>
        <w:t>六、其他补充事宜</w:t>
      </w:r>
      <w:bookmarkEnd w:id="77"/>
      <w:bookmarkEnd w:id="78"/>
      <w:bookmarkEnd w:id="79"/>
      <w:bookmarkEnd w:id="80"/>
      <w:r>
        <w:rPr>
          <w:rFonts w:hint="eastAsia" w:ascii="黑体" w:hAnsi="黑体" w:eastAsia="黑体" w:cs="宋体"/>
          <w:b w:val="0"/>
          <w:bCs/>
          <w:kern w:val="2"/>
          <w:sz w:val="28"/>
          <w:szCs w:val="28"/>
          <w:lang w:val="en-US" w:eastAsia="zh-CN" w:bidi="ar-SA"/>
        </w:rPr>
        <w:t>：</w:t>
      </w:r>
      <w:bookmarkEnd w:id="81"/>
      <w:bookmarkEnd w:id="82"/>
      <w:bookmarkEnd w:id="83"/>
      <w:bookmarkEnd w:id="84"/>
      <w:bookmarkEnd w:id="85"/>
    </w:p>
    <w:p w14:paraId="2C2398D1">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投标单位在提交投标文件时，应按照有关规定缴纳投标保证金。(缴纳方式详见招标文件投标人须知前附表)</w:t>
      </w:r>
    </w:p>
    <w:p w14:paraId="680BF3AC">
      <w:pPr>
        <w:spacing w:line="360" w:lineRule="auto"/>
        <w:outlineLvl w:val="1"/>
        <w:rPr>
          <w:rFonts w:hint="eastAsia" w:ascii="黑体" w:hAnsi="黑体" w:eastAsia="黑体" w:cs="宋体"/>
          <w:b w:val="0"/>
          <w:bCs/>
          <w:kern w:val="2"/>
          <w:sz w:val="28"/>
          <w:szCs w:val="28"/>
          <w:lang w:val="en-US" w:eastAsia="zh-CN" w:bidi="ar-SA"/>
        </w:rPr>
      </w:pPr>
      <w:bookmarkStart w:id="86" w:name="_Toc2643"/>
      <w:bookmarkStart w:id="87" w:name="_Toc20061"/>
      <w:bookmarkStart w:id="88" w:name="_Toc4999"/>
      <w:bookmarkStart w:id="89" w:name="_Toc30551"/>
    </w:p>
    <w:p w14:paraId="21A84EFC">
      <w:pPr>
        <w:spacing w:line="360" w:lineRule="auto"/>
        <w:outlineLvl w:val="1"/>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七、对本次招标提出询问，请按以下方式联系。</w:t>
      </w:r>
      <w:bookmarkEnd w:id="59"/>
      <w:bookmarkEnd w:id="60"/>
      <w:bookmarkEnd w:id="61"/>
      <w:bookmarkEnd w:id="62"/>
      <w:bookmarkEnd w:id="63"/>
      <w:bookmarkEnd w:id="64"/>
      <w:bookmarkEnd w:id="65"/>
      <w:bookmarkEnd w:id="86"/>
      <w:bookmarkEnd w:id="87"/>
      <w:bookmarkEnd w:id="88"/>
      <w:bookmarkEnd w:id="89"/>
    </w:p>
    <w:p w14:paraId="5E31128E">
      <w:pPr>
        <w:spacing w:line="360" w:lineRule="auto"/>
        <w:ind w:firstLine="540"/>
        <w:rPr>
          <w:rFonts w:hint="eastAsia" w:ascii="仿宋" w:hAnsi="仿宋" w:eastAsia="仿宋" w:cs="宋体"/>
          <w:sz w:val="28"/>
          <w:szCs w:val="28"/>
          <w:lang w:val="en-US" w:eastAsia="zh-CN"/>
        </w:rPr>
      </w:pPr>
      <w:bookmarkStart w:id="90" w:name="_Toc3631"/>
      <w:bookmarkStart w:id="91" w:name="_Toc3699"/>
      <w:bookmarkStart w:id="92" w:name="_Toc10462"/>
      <w:bookmarkStart w:id="93" w:name="_Toc29506"/>
      <w:bookmarkStart w:id="94" w:name="_Toc482084452"/>
      <w:bookmarkStart w:id="95" w:name="_Toc462234293"/>
      <w:r>
        <w:rPr>
          <w:rFonts w:hint="eastAsia" w:ascii="仿宋" w:hAnsi="仿宋" w:eastAsia="仿宋" w:cs="宋体"/>
          <w:sz w:val="28"/>
          <w:szCs w:val="28"/>
          <w:lang w:val="en-US" w:eastAsia="zh-CN"/>
        </w:rPr>
        <w:t>1.采购人信息</w:t>
      </w:r>
      <w:bookmarkEnd w:id="90"/>
    </w:p>
    <w:p w14:paraId="003DD0EE">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名 称：</w:t>
      </w:r>
      <w:r>
        <w:rPr>
          <w:rFonts w:hint="eastAsia" w:ascii="仿宋" w:hAnsi="仿宋" w:eastAsia="仿宋" w:cs="宋体"/>
          <w:sz w:val="28"/>
          <w:szCs w:val="28"/>
          <w:u w:val="single"/>
          <w:lang w:val="en-US" w:eastAsia="zh-CN"/>
        </w:rPr>
        <w:t>宿州科墨金置业有限公司</w:t>
      </w:r>
      <w:r>
        <w:rPr>
          <w:rFonts w:hint="eastAsia" w:ascii="仿宋" w:hAnsi="仿宋" w:eastAsia="仿宋" w:cs="宋体"/>
          <w:sz w:val="28"/>
          <w:szCs w:val="28"/>
          <w:lang w:val="en-US" w:eastAsia="zh-CN"/>
        </w:rPr>
        <w:t>　　　　　　　　　　</w:t>
      </w:r>
    </w:p>
    <w:p w14:paraId="6804AFA0">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w:t>
      </w:r>
      <w:r>
        <w:rPr>
          <w:rFonts w:hint="eastAsia" w:ascii="仿宋" w:hAnsi="仿宋" w:eastAsia="仿宋" w:cs="宋体"/>
          <w:sz w:val="28"/>
          <w:szCs w:val="28"/>
          <w:u w:val="single"/>
          <w:lang w:val="en-US" w:eastAsia="zh-CN"/>
        </w:rPr>
        <w:t>安徽省宿州市经开区金海大道6号</w:t>
      </w:r>
      <w:r>
        <w:rPr>
          <w:rFonts w:hint="eastAsia" w:ascii="仿宋" w:hAnsi="仿宋" w:eastAsia="仿宋" w:cs="宋体"/>
          <w:sz w:val="28"/>
          <w:szCs w:val="28"/>
          <w:lang w:val="en-US" w:eastAsia="zh-CN"/>
        </w:rPr>
        <w:t>　　　　　　　　</w:t>
      </w:r>
    </w:p>
    <w:p w14:paraId="3C8A34B6">
      <w:pPr>
        <w:spacing w:line="360" w:lineRule="auto"/>
        <w:ind w:firstLine="540"/>
        <w:rPr>
          <w:rFonts w:hint="eastAsia" w:ascii="仿宋" w:hAnsi="仿宋" w:eastAsia="仿宋" w:cs="宋体"/>
          <w:sz w:val="28"/>
          <w:szCs w:val="28"/>
          <w:u w:val="single"/>
          <w:lang w:val="en-US" w:eastAsia="zh-CN"/>
        </w:rPr>
      </w:pPr>
      <w:r>
        <w:rPr>
          <w:rFonts w:hint="eastAsia" w:ascii="仿宋" w:hAnsi="仿宋" w:eastAsia="仿宋" w:cs="宋体"/>
          <w:color w:val="auto"/>
          <w:sz w:val="28"/>
          <w:szCs w:val="28"/>
          <w:lang w:val="en-US" w:eastAsia="zh-CN"/>
        </w:rPr>
        <w:t>联系方式</w:t>
      </w:r>
      <w:r>
        <w:rPr>
          <w:rFonts w:hint="eastAsia" w:ascii="仿宋" w:hAnsi="仿宋" w:eastAsia="仿宋" w:cs="宋体"/>
          <w:sz w:val="28"/>
          <w:szCs w:val="28"/>
          <w:lang w:val="en-US" w:eastAsia="zh-CN"/>
        </w:rPr>
        <w:t xml:space="preserve"> ：</w:t>
      </w:r>
      <w:bookmarkStart w:id="96" w:name="_Toc28359086"/>
      <w:bookmarkStart w:id="97" w:name="_Toc28359009"/>
      <w:r>
        <w:rPr>
          <w:rFonts w:hint="eastAsia" w:ascii="仿宋" w:hAnsi="仿宋" w:eastAsia="仿宋" w:cs="宋体"/>
          <w:sz w:val="28"/>
          <w:szCs w:val="28"/>
          <w:u w:val="single"/>
          <w:lang w:val="en-US" w:eastAsia="zh-CN"/>
        </w:rPr>
        <w:t>15555911077</w:t>
      </w:r>
    </w:p>
    <w:bookmarkEnd w:id="96"/>
    <w:bookmarkEnd w:id="97"/>
    <w:p w14:paraId="1A5083A4">
      <w:pPr>
        <w:spacing w:line="360" w:lineRule="auto"/>
        <w:ind w:firstLine="540"/>
        <w:rPr>
          <w:rFonts w:hint="eastAsia" w:ascii="仿宋" w:hAnsi="仿宋" w:eastAsia="仿宋" w:cs="宋体"/>
          <w:sz w:val="28"/>
          <w:szCs w:val="28"/>
          <w:lang w:val="en-US" w:eastAsia="zh-CN"/>
        </w:rPr>
      </w:pPr>
      <w:bookmarkStart w:id="98" w:name="_Toc14912"/>
      <w:r>
        <w:rPr>
          <w:rFonts w:hint="eastAsia" w:ascii="仿宋" w:hAnsi="仿宋" w:eastAsia="仿宋" w:cs="宋体"/>
          <w:sz w:val="28"/>
          <w:szCs w:val="28"/>
          <w:lang w:val="en-US" w:eastAsia="zh-CN"/>
        </w:rPr>
        <w:t>2.采购代理机构信息</w:t>
      </w:r>
      <w:bookmarkEnd w:id="98"/>
    </w:p>
    <w:p w14:paraId="51647A81">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名 称： </w:t>
      </w:r>
      <w:r>
        <w:rPr>
          <w:rFonts w:hint="eastAsia" w:ascii="仿宋" w:hAnsi="仿宋" w:eastAsia="仿宋" w:cs="宋体"/>
          <w:sz w:val="28"/>
          <w:szCs w:val="28"/>
          <w:u w:val="single"/>
          <w:lang w:val="en-US" w:eastAsia="zh-CN"/>
        </w:rPr>
        <w:t>安徽省硕博工程咨询有限公司</w:t>
      </w:r>
      <w:r>
        <w:rPr>
          <w:rFonts w:hint="eastAsia" w:ascii="仿宋" w:hAnsi="仿宋" w:eastAsia="仿宋" w:cs="宋体"/>
          <w:sz w:val="28"/>
          <w:szCs w:val="28"/>
          <w:lang w:val="en-US" w:eastAsia="zh-CN"/>
        </w:rPr>
        <w:t>　　　　　　　　　</w:t>
      </w:r>
    </w:p>
    <w:p w14:paraId="362B9795">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w:t>
      </w:r>
      <w:r>
        <w:rPr>
          <w:rFonts w:hint="eastAsia" w:ascii="仿宋" w:hAnsi="仿宋" w:eastAsia="仿宋" w:cs="宋体"/>
          <w:sz w:val="28"/>
          <w:szCs w:val="28"/>
          <w:u w:val="single"/>
          <w:lang w:val="en-US" w:eastAsia="zh-CN"/>
        </w:rPr>
        <w:t>宿州市胜利路</w:t>
      </w:r>
      <w:r>
        <w:rPr>
          <w:rFonts w:hint="eastAsia" w:ascii="仿宋" w:hAnsi="仿宋" w:eastAsia="仿宋" w:cs="宋体"/>
          <w:sz w:val="28"/>
          <w:szCs w:val="28"/>
          <w:lang w:val="en-US" w:eastAsia="zh-CN"/>
        </w:rPr>
        <w:t>　　　　　　</w:t>
      </w:r>
    </w:p>
    <w:p w14:paraId="4470E040">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联系方式：</w:t>
      </w:r>
      <w:bookmarkStart w:id="99" w:name="_Toc28359010"/>
      <w:bookmarkStart w:id="100" w:name="_Toc28359087"/>
      <w:r>
        <w:rPr>
          <w:rFonts w:hint="eastAsia" w:ascii="仿宋" w:hAnsi="仿宋" w:eastAsia="仿宋" w:cs="宋体"/>
          <w:sz w:val="28"/>
          <w:szCs w:val="28"/>
          <w:u w:val="single"/>
          <w:lang w:val="en-US" w:eastAsia="zh-CN"/>
        </w:rPr>
        <w:t>13705576048</w:t>
      </w:r>
      <w:r>
        <w:rPr>
          <w:rFonts w:hint="eastAsia" w:ascii="仿宋" w:hAnsi="仿宋" w:eastAsia="仿宋" w:cs="宋体"/>
          <w:sz w:val="28"/>
          <w:szCs w:val="28"/>
          <w:lang w:val="en-US" w:eastAsia="zh-CN"/>
        </w:rPr>
        <w:t>　　　　　　　　　　</w:t>
      </w:r>
    </w:p>
    <w:p w14:paraId="2DC513C6">
      <w:pPr>
        <w:spacing w:line="360" w:lineRule="auto"/>
        <w:ind w:firstLine="540"/>
        <w:rPr>
          <w:rFonts w:hint="eastAsia" w:ascii="仿宋" w:hAnsi="仿宋" w:eastAsia="仿宋" w:cs="宋体"/>
          <w:sz w:val="28"/>
          <w:szCs w:val="28"/>
          <w:lang w:val="en-US" w:eastAsia="zh-CN"/>
        </w:rPr>
      </w:pPr>
      <w:bookmarkStart w:id="101" w:name="_Toc15012"/>
      <w:r>
        <w:rPr>
          <w:rFonts w:hint="eastAsia" w:ascii="仿宋" w:hAnsi="仿宋" w:eastAsia="仿宋" w:cs="宋体"/>
          <w:sz w:val="28"/>
          <w:szCs w:val="28"/>
          <w:lang w:val="en-US" w:eastAsia="zh-CN"/>
        </w:rPr>
        <w:t>3.项目联系方式</w:t>
      </w:r>
      <w:bookmarkEnd w:id="99"/>
      <w:bookmarkEnd w:id="100"/>
      <w:bookmarkEnd w:id="101"/>
    </w:p>
    <w:p w14:paraId="001B0A01">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项目联系人：</w:t>
      </w:r>
      <w:r>
        <w:rPr>
          <w:rFonts w:hint="eastAsia" w:ascii="仿宋" w:hAnsi="仿宋" w:eastAsia="仿宋" w:cs="宋体"/>
          <w:sz w:val="28"/>
          <w:szCs w:val="28"/>
          <w:u w:val="single"/>
          <w:lang w:val="en-US" w:eastAsia="zh-CN"/>
        </w:rPr>
        <w:t xml:space="preserve">王总 付工 </w:t>
      </w:r>
      <w:r>
        <w:rPr>
          <w:rFonts w:hint="eastAsia" w:ascii="仿宋" w:hAnsi="仿宋" w:eastAsia="仿宋" w:cs="宋体"/>
          <w:sz w:val="28"/>
          <w:szCs w:val="28"/>
          <w:lang w:val="en-US" w:eastAsia="zh-CN"/>
        </w:rPr>
        <w:t xml:space="preserve">                 </w:t>
      </w:r>
    </w:p>
    <w:p w14:paraId="6C417F09">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电　话： </w:t>
      </w:r>
      <w:r>
        <w:rPr>
          <w:rFonts w:hint="eastAsia" w:ascii="仿宋" w:hAnsi="仿宋" w:eastAsia="仿宋" w:cs="宋体"/>
          <w:sz w:val="28"/>
          <w:szCs w:val="28"/>
          <w:u w:val="single"/>
          <w:lang w:val="en-US" w:eastAsia="zh-CN"/>
        </w:rPr>
        <w:t xml:space="preserve">15555911077 13705576048 </w:t>
      </w:r>
      <w:r>
        <w:rPr>
          <w:rFonts w:hint="eastAsia" w:ascii="仿宋" w:hAnsi="仿宋" w:eastAsia="仿宋" w:cs="宋体"/>
          <w:sz w:val="28"/>
          <w:szCs w:val="28"/>
          <w:lang w:val="en-US" w:eastAsia="zh-CN"/>
        </w:rPr>
        <w:t>　　　</w:t>
      </w:r>
    </w:p>
    <w:bookmarkEnd w:id="91"/>
    <w:bookmarkEnd w:id="92"/>
    <w:bookmarkEnd w:id="93"/>
    <w:bookmarkEnd w:id="94"/>
    <w:bookmarkEnd w:id="95"/>
    <w:p w14:paraId="0256F414">
      <w:pPr>
        <w:spacing w:line="360" w:lineRule="auto"/>
        <w:ind w:firstLine="540"/>
        <w:rPr>
          <w:rFonts w:hint="eastAsia" w:ascii="仿宋" w:hAnsi="仿宋" w:eastAsia="仿宋" w:cs="宋体"/>
          <w:sz w:val="28"/>
          <w:szCs w:val="28"/>
          <w:lang w:val="en-US" w:eastAsia="zh-CN"/>
        </w:rPr>
      </w:pPr>
    </w:p>
    <w:p w14:paraId="05A45CD4">
      <w:pPr>
        <w:spacing w:before="0" w:after="0" w:line="520" w:lineRule="exact"/>
        <w:outlineLvl w:val="9"/>
        <w:rPr>
          <w:rFonts w:hint="eastAsia" w:ascii="黑体" w:hAnsi="黑体" w:eastAsia="黑体" w:cs="黑体"/>
        </w:rPr>
      </w:pPr>
    </w:p>
    <w:bookmarkEnd w:id="0"/>
    <w:bookmarkEnd w:id="1"/>
    <w:bookmarkEnd w:id="2"/>
    <w:bookmarkEnd w:id="3"/>
    <w:bookmarkEnd w:id="4"/>
    <w:bookmarkEnd w:id="5"/>
    <w:bookmarkEnd w:id="6"/>
    <w:bookmarkEnd w:id="7"/>
    <w:bookmarkEnd w:id="8"/>
    <w:bookmarkEnd w:id="9"/>
    <w:bookmarkEnd w:id="10"/>
    <w:p w14:paraId="23E85A75"/>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55528"/>
    <w:rsid w:val="02A1522A"/>
    <w:rsid w:val="042518DB"/>
    <w:rsid w:val="10727C56"/>
    <w:rsid w:val="112E0021"/>
    <w:rsid w:val="14D57775"/>
    <w:rsid w:val="157B57FF"/>
    <w:rsid w:val="1B48703D"/>
    <w:rsid w:val="1BAA299A"/>
    <w:rsid w:val="1CCB2BC8"/>
    <w:rsid w:val="1E652BA8"/>
    <w:rsid w:val="20484530"/>
    <w:rsid w:val="28E15521"/>
    <w:rsid w:val="2BF13CCD"/>
    <w:rsid w:val="2D0D78A2"/>
    <w:rsid w:val="38155528"/>
    <w:rsid w:val="3BE21884"/>
    <w:rsid w:val="42C3320A"/>
    <w:rsid w:val="430D71E7"/>
    <w:rsid w:val="431467C7"/>
    <w:rsid w:val="47D227AD"/>
    <w:rsid w:val="52522E68"/>
    <w:rsid w:val="533920AE"/>
    <w:rsid w:val="570A4835"/>
    <w:rsid w:val="5C702869"/>
    <w:rsid w:val="5F57386C"/>
    <w:rsid w:val="67C972D1"/>
    <w:rsid w:val="69DA3A17"/>
    <w:rsid w:val="704716DB"/>
    <w:rsid w:val="72B56DCF"/>
    <w:rsid w:val="73E6120B"/>
    <w:rsid w:val="75181898"/>
    <w:rsid w:val="78BE62B2"/>
    <w:rsid w:val="79CA719D"/>
    <w:rsid w:val="7AC34054"/>
    <w:rsid w:val="7C1E48C3"/>
    <w:rsid w:val="7C9932BE"/>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cs="Arial"/>
    </w:rPr>
  </w:style>
  <w:style w:type="paragraph" w:styleId="5">
    <w:name w:val="List"/>
    <w:basedOn w:val="1"/>
    <w:qFormat/>
    <w:uiPriority w:val="0"/>
    <w:pPr>
      <w:ind w:left="200" w:hanging="200" w:hangingChars="200"/>
    </w:pPr>
    <w:rPr>
      <w:rFonts w:ascii="微软简标宋" w:hAnsi="微软简标宋"/>
      <w:szCs w:val="24"/>
    </w:rPr>
  </w:style>
  <w:style w:type="paragraph" w:styleId="7">
    <w:name w:val="Body Text"/>
    <w:basedOn w:val="1"/>
    <w:next w:val="8"/>
    <w:qFormat/>
    <w:uiPriority w:val="0"/>
    <w:rPr>
      <w:rFonts w:ascii="宋体" w:hAnsi="Arial"/>
      <w:sz w:val="28"/>
      <w:szCs w:val="20"/>
    </w:rPr>
  </w:style>
  <w:style w:type="paragraph" w:styleId="8">
    <w:name w:val="Body Text First Indent"/>
    <w:basedOn w:val="7"/>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1379</Words>
  <Characters>1715</Characters>
  <Lines>0</Lines>
  <Paragraphs>0</Paragraphs>
  <TotalTime>3</TotalTime>
  <ScaleCrop>false</ScaleCrop>
  <LinksUpToDate>false</LinksUpToDate>
  <CharactersWithSpaces>1802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2025-05-12T06:46:00Z</dcterms:created>
  <dc:creator>小蕊</dc:creator>
  <cp:lastModifiedBy>小蕊</cp:lastModifiedBy>
  <dcterms:modified xsi:type="dcterms:W3CDTF">2025-08-27T02:36:32Z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FB0CEE24EBBA415E858989B4F3D9C016_11</vt:lpwstr>
  </property>
  <property fmtid="{D5CDD505-2E9C-101B-9397-08002B2CF9AE}" pid="4" name="KSOTemplateDocerSaveRecord">
    <vt:lpwstr>eyJoZGlkIjoiNmI1ZDRlYWQ0YzgxNjE2NjAxMmE0ZWY1YWE2ZTU5Y2QiLCJ1c2VySWQiOiI3NzAxMDk3MTMifQ==</vt:lpwstr>
  </property>
</Properties>
</file>