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both"/>
        <w:rPr>
          <w:rFonts w:hint="eastAsia" w:ascii="宋体" w:hAnsi="宋体" w:cs="宋体"/>
          <w:b/>
          <w:bCs/>
          <w:color w:val="000000" w:themeColor="text1"/>
          <w:kern w:val="0"/>
          <w:sz w:val="22"/>
          <w:lang w:eastAsia="zh-CN"/>
          <w14:textFill>
            <w14:solidFill>
              <w14:schemeClr w14:val="tx1"/>
            </w14:solidFill>
          </w14:textFill>
        </w:rPr>
      </w:pPr>
      <w:r>
        <w:rPr>
          <w:rFonts w:hint="eastAsia" w:ascii="宋体" w:hAnsi="宋体" w:cs="宋体"/>
          <w:b/>
          <w:bCs/>
          <w:kern w:val="0"/>
          <w:sz w:val="22"/>
          <w:lang w:eastAsia="zh-CN"/>
        </w:rPr>
        <w:t>　　　　　</w:t>
      </w:r>
    </w:p>
    <w:p>
      <w:pPr>
        <w:shd w:val="clear" w:color="auto" w:fill="FFFFFF"/>
        <w:jc w:val="both"/>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lang w:eastAsia="zh-CN"/>
          <w14:textFill>
            <w14:solidFill>
              <w14:schemeClr w14:val="tx1"/>
            </w14:solidFill>
          </w14:textFill>
        </w:rPr>
        <w:t>　　　　　　　　　　　　　　　　　　　　　　　</w:t>
      </w:r>
      <w:r>
        <w:rPr>
          <w:rFonts w:hint="eastAsia" w:ascii="宋体" w:hAnsi="宋体" w:cs="宋体"/>
          <w:b/>
          <w:bCs/>
          <w:color w:val="000000" w:themeColor="text1"/>
          <w:kern w:val="0"/>
          <w:sz w:val="24"/>
          <w:szCs w:val="24"/>
          <w:lang w:eastAsia="zh-CN"/>
          <w14:textFill>
            <w14:solidFill>
              <w14:schemeClr w14:val="tx1"/>
            </w14:solidFill>
          </w14:textFill>
        </w:rPr>
        <w:t>合同编号：第＿＿＿＿号</w:t>
      </w:r>
      <w:r>
        <w:rPr>
          <w:rFonts w:hint="eastAsia" w:ascii="宋体" w:hAnsi="宋体" w:cs="宋体"/>
          <w:b/>
          <w:bCs/>
          <w:color w:val="000000" w:themeColor="text1"/>
          <w:kern w:val="0"/>
          <w:sz w:val="22"/>
          <w14:textFill>
            <w14:solidFill>
              <w14:schemeClr w14:val="tx1"/>
            </w14:solidFill>
          </w14:textFill>
        </w:rPr>
        <w:t xml:space="preserve">   </w:t>
      </w:r>
    </w:p>
    <w:p>
      <w:pPr>
        <w:shd w:val="clear" w:color="auto" w:fill="FFFFFF"/>
        <w:jc w:val="center"/>
        <w:rPr>
          <w:rFonts w:ascii="宋体" w:hAnsi="宋体" w:cs="宋体"/>
          <w:b/>
          <w:bCs/>
          <w:color w:val="000000" w:themeColor="text1"/>
          <w:kern w:val="0"/>
          <w:sz w:val="80"/>
          <w14:textFill>
            <w14:solidFill>
              <w14:schemeClr w14:val="tx1"/>
            </w14:solidFill>
          </w14:textFill>
        </w:rPr>
      </w:pPr>
    </w:p>
    <w:p>
      <w:pPr>
        <w:shd w:val="clear" w:color="auto" w:fill="FFFFFF"/>
        <w:jc w:val="center"/>
        <w:rPr>
          <w:rFonts w:ascii="宋体" w:hAnsi="宋体" w:cs="宋体"/>
          <w:b/>
          <w:bCs/>
          <w:color w:val="000000" w:themeColor="text1"/>
          <w:kern w:val="0"/>
          <w:sz w:val="80"/>
          <w14:textFill>
            <w14:solidFill>
              <w14:schemeClr w14:val="tx1"/>
            </w14:solidFill>
          </w14:textFill>
        </w:rPr>
      </w:pPr>
      <w:r>
        <w:rPr>
          <w:rFonts w:hint="eastAsia" w:ascii="宋体" w:hAnsi="宋体" w:cs="宋体"/>
          <w:b/>
          <w:bCs/>
          <w:color w:val="000000" w:themeColor="text1"/>
          <w:kern w:val="0"/>
          <w:sz w:val="80"/>
          <w14:textFill>
            <w14:solidFill>
              <w14:schemeClr w14:val="tx1"/>
            </w14:solidFill>
          </w14:textFill>
        </w:rPr>
        <w:t>宿 州 市 存 量 房</w:t>
      </w:r>
    </w:p>
    <w:p>
      <w:pPr>
        <w:shd w:val="clear" w:color="auto" w:fill="FFFFFF"/>
        <w:jc w:val="center"/>
        <w:rPr>
          <w:rFonts w:ascii="宋体" w:hAnsi="宋体" w:cs="宋体"/>
          <w:b/>
          <w:bCs/>
          <w:color w:val="000000" w:themeColor="text1"/>
          <w:kern w:val="0"/>
          <w:sz w:val="80"/>
          <w14:textFill>
            <w14:solidFill>
              <w14:schemeClr w14:val="tx1"/>
            </w14:solidFill>
          </w14:textFill>
        </w:rPr>
      </w:pPr>
      <w:r>
        <w:rPr>
          <w:rFonts w:hint="eastAsia" w:ascii="宋体" w:hAnsi="宋体" w:cs="宋体"/>
          <w:b/>
          <w:bCs/>
          <w:color w:val="000000" w:themeColor="text1"/>
          <w:kern w:val="0"/>
          <w:sz w:val="80"/>
          <w14:textFill>
            <w14:solidFill>
              <w14:schemeClr w14:val="tx1"/>
            </w14:solidFill>
          </w14:textFill>
        </w:rPr>
        <w:t>买 卖 合 同</w:t>
      </w:r>
    </w:p>
    <w:p>
      <w:pPr>
        <w:shd w:val="clear" w:color="auto" w:fill="FFFFFF"/>
        <w:jc w:val="center"/>
        <w:rPr>
          <w:rFonts w:hint="default" w:ascii="宋体" w:hAnsi="宋体" w:cs="宋体" w:eastAsiaTheme="minorEastAsia"/>
          <w:b/>
          <w:bCs/>
          <w:color w:val="000000" w:themeColor="text1"/>
          <w:kern w:val="0"/>
          <w:sz w:val="80"/>
          <w:lang w:val="en-US" w:eastAsia="zh-CN"/>
          <w14:textFill>
            <w14:solidFill>
              <w14:schemeClr w14:val="tx1"/>
            </w14:solidFill>
          </w14:textFill>
        </w:rPr>
      </w:pPr>
      <w:r>
        <w:rPr>
          <w:rFonts w:hint="eastAsia" w:ascii="宋体" w:hAnsi="宋体" w:cs="宋体"/>
          <w:b/>
          <w:bCs/>
          <w:color w:val="000000" w:themeColor="text1"/>
          <w:kern w:val="0"/>
          <w:sz w:val="80"/>
          <w:lang w:val="en-US" w:eastAsia="zh-CN"/>
          <w14:textFill>
            <w14:solidFill>
              <w14:schemeClr w14:val="tx1"/>
            </w14:solidFill>
          </w14:textFill>
        </w:rPr>
        <w:t>(范本)</w:t>
      </w:r>
    </w:p>
    <w:p>
      <w:pPr>
        <w:shd w:val="clear" w:color="auto" w:fill="FFFFFF"/>
        <w:jc w:val="center"/>
        <w:rPr>
          <w:rFonts w:ascii="宋体" w:hAnsi="宋体" w:cs="宋体"/>
          <w:b/>
          <w:bCs/>
          <w:color w:val="000000" w:themeColor="text1"/>
          <w:kern w:val="0"/>
          <w:sz w:val="80"/>
          <w14:textFill>
            <w14:solidFill>
              <w14:schemeClr w14:val="tx1"/>
            </w14:solidFill>
          </w14:textFill>
        </w:rPr>
      </w:pPr>
    </w:p>
    <w:p>
      <w:pPr>
        <w:shd w:val="clear" w:color="auto" w:fill="FFFFFF"/>
        <w:jc w:val="center"/>
        <w:rPr>
          <w:rFonts w:ascii="宋体" w:hAnsi="宋体" w:cs="宋体"/>
          <w:b/>
          <w:bCs/>
          <w:color w:val="000000" w:themeColor="text1"/>
          <w:kern w:val="0"/>
          <w:sz w:val="80"/>
          <w14:textFill>
            <w14:solidFill>
              <w14:schemeClr w14:val="tx1"/>
            </w14:solidFill>
          </w14:textFill>
        </w:rPr>
      </w:pPr>
    </w:p>
    <w:p>
      <w:pPr>
        <w:shd w:val="clear" w:color="auto" w:fill="FFFFFF"/>
        <w:jc w:val="center"/>
        <w:rPr>
          <w:rFonts w:ascii="宋体" w:hAnsi="宋体" w:cs="宋体"/>
          <w:b/>
          <w:bCs/>
          <w:color w:val="000000" w:themeColor="text1"/>
          <w:kern w:val="0"/>
          <w:sz w:val="80"/>
          <w14:textFill>
            <w14:solidFill>
              <w14:schemeClr w14:val="tx1"/>
            </w14:solidFill>
          </w14:textFill>
        </w:rPr>
      </w:pPr>
    </w:p>
    <w:p>
      <w:pPr>
        <w:shd w:val="clear" w:color="auto" w:fill="FFFFFF"/>
        <w:jc w:val="center"/>
        <w:rPr>
          <w:rFonts w:ascii="宋体" w:hAnsi="宋体" w:cs="宋体"/>
          <w:b/>
          <w:bCs/>
          <w:color w:val="000000" w:themeColor="text1"/>
          <w:kern w:val="0"/>
          <w:sz w:val="80"/>
          <w14:textFill>
            <w14:solidFill>
              <w14:schemeClr w14:val="tx1"/>
            </w14:solidFill>
          </w14:textFill>
        </w:rPr>
      </w:pPr>
    </w:p>
    <w:p>
      <w:pPr>
        <w:shd w:val="clear" w:color="auto" w:fill="FFFFFF"/>
        <w:jc w:val="center"/>
        <w:rPr>
          <w:rFonts w:ascii="宋体" w:hAnsi="宋体" w:cs="宋体"/>
          <w:b/>
          <w:bCs/>
          <w:color w:val="000000" w:themeColor="text1"/>
          <w:kern w:val="0"/>
          <w:sz w:val="80"/>
          <w14:textFill>
            <w14:solidFill>
              <w14:schemeClr w14:val="tx1"/>
            </w14:solidFill>
          </w14:textFill>
        </w:rPr>
      </w:pPr>
      <w:r>
        <w:rPr>
          <w:rFonts w:ascii="宋体" w:hAnsi="宋体" w:cs="宋体"/>
          <w:b/>
          <w:bCs/>
          <w:color w:val="000000" w:themeColor="text1"/>
          <w:kern w:val="0"/>
          <w:sz w:val="80"/>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column">
                  <wp:posOffset>254000</wp:posOffset>
                </wp:positionH>
                <wp:positionV relativeFrom="paragraph">
                  <wp:posOffset>520700</wp:posOffset>
                </wp:positionV>
                <wp:extent cx="3911600" cy="1193800"/>
                <wp:effectExtent l="4445" t="4445" r="8255" b="20955"/>
                <wp:wrapNone/>
                <wp:docPr id="1" name="_x0000_s1026"/>
                <wp:cNvGraphicFramePr/>
                <a:graphic xmlns:a="http://schemas.openxmlformats.org/drawingml/2006/main">
                  <a:graphicData uri="http://schemas.microsoft.com/office/word/2010/wordprocessingShape">
                    <wps:wsp>
                      <wps:cNvSpPr/>
                      <wps:spPr>
                        <a:xfrm>
                          <a:off x="0" y="0"/>
                          <a:ext cx="3911600" cy="1193800"/>
                        </a:xfrm>
                        <a:prstGeom prst="rect">
                          <a:avLst/>
                        </a:prstGeom>
                        <a:ln>
                          <a:solidFill>
                            <a:schemeClr val="tx1"/>
                          </a:solidFill>
                        </a:ln>
                      </wps:spPr>
                      <wps:txbx>
                        <w:txbxContent>
                          <w:p>
                            <w:pPr>
                              <w:ind w:firstLine="1807" w:firstLineChars="600"/>
                              <w:jc w:val="both"/>
                              <w:rPr>
                                <w:rFonts w:hint="eastAsia"/>
                                <w:b/>
                                <w:color w:val="000000" w:themeColor="text1"/>
                                <w:sz w:val="30"/>
                                <w:szCs w:val="30"/>
                                <w:lang w:val="en-US"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t>宿州市市场监督管理局</w:t>
                            </w:r>
                          </w:p>
                          <w:p>
                            <w:pPr>
                              <w:jc w:val="center"/>
                              <w:rPr>
                                <w:rFonts w:hint="eastAsia"/>
                                <w:b/>
                                <w:sz w:val="30"/>
                                <w:szCs w:val="30"/>
                              </w:rPr>
                            </w:pPr>
                            <w:r>
                              <w:rPr>
                                <w:rFonts w:hint="eastAsia"/>
                                <w:b/>
                                <w:sz w:val="30"/>
                                <w:szCs w:val="30"/>
                                <w:lang w:val="en-US" w:eastAsia="zh-CN"/>
                              </w:rPr>
                              <w:t xml:space="preserve">   宿州市</w:t>
                            </w:r>
                            <w:r>
                              <w:rPr>
                                <w:rFonts w:hint="eastAsia"/>
                                <w:b/>
                                <w:sz w:val="30"/>
                                <w:szCs w:val="30"/>
                              </w:rPr>
                              <w:t>房产管理服务中心</w:t>
                            </w:r>
                          </w:p>
                          <w:p>
                            <w:pPr>
                              <w:jc w:val="both"/>
                              <w:rPr>
                                <w:rFonts w:hint="default" w:eastAsiaTheme="minorEastAsia"/>
                                <w:b/>
                                <w:sz w:val="30"/>
                                <w:szCs w:val="30"/>
                                <w:lang w:val="en-US" w:eastAsia="zh-CN"/>
                              </w:rPr>
                            </w:pPr>
                          </w:p>
                          <w:p>
                            <w:pPr>
                              <w:jc w:val="center"/>
                              <w:rPr>
                                <w:rFonts w:hint="eastAsia"/>
                                <w:b/>
                                <w:sz w:val="30"/>
                                <w:szCs w:val="30"/>
                              </w:rPr>
                            </w:pPr>
                          </w:p>
                        </w:txbxContent>
                      </wps:txbx>
                      <wps:bodyPr rot="0" vert="horz" wrap="square" lIns="0" tIns="0" rIns="0" bIns="0" anchor="t" anchorCtr="0"/>
                    </wps:wsp>
                  </a:graphicData>
                </a:graphic>
              </wp:anchor>
            </w:drawing>
          </mc:Choice>
          <mc:Fallback>
            <w:pict>
              <v:rect id="_x0000_s1026" o:spid="_x0000_s1026" o:spt="1" style="position:absolute;left:0pt;margin-left:20pt;margin-top:41pt;height:94pt;width:308pt;z-index:251660288;mso-width-relative:page;mso-height-relative:page;" filled="f" stroked="t" coordsize="21600,21600" o:gfxdata="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oUUD1AAAAAkBAAAPAAAAAAAAAAEAIAAAACIAAABk&#10;cnMvZG93bnJldi54bWxQSwECFAAUAAAACACHTuJAoy86XNEBAAC3AwAADgAAAAAAAAABACAAAAAj&#10;AQAAZHJzL2Uyb0RvYy54bWxQSwUGAAAAAAYABgBZAQAAZgUAAAAA&#10;">
                <v:fill on="f" focussize="0,0"/>
                <v:stroke color="#000000" joinstyle="round"/>
                <v:imagedata o:title=""/>
                <o:lock v:ext="edit" aspectratio="f"/>
                <v:textbox inset="0mm,0mm,0mm,0mm">
                  <w:txbxContent>
                    <w:p>
                      <w:pPr>
                        <w:ind w:firstLine="1807" w:firstLineChars="600"/>
                        <w:jc w:val="both"/>
                        <w:rPr>
                          <w:rFonts w:hint="eastAsia"/>
                          <w:b/>
                          <w:color w:val="000000" w:themeColor="text1"/>
                          <w:sz w:val="30"/>
                          <w:szCs w:val="30"/>
                          <w:lang w:val="en-US"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t>宿州市市场监督管理局</w:t>
                      </w:r>
                    </w:p>
                    <w:p>
                      <w:pPr>
                        <w:jc w:val="center"/>
                        <w:rPr>
                          <w:rFonts w:hint="eastAsia"/>
                          <w:b/>
                          <w:sz w:val="30"/>
                          <w:szCs w:val="30"/>
                        </w:rPr>
                      </w:pPr>
                      <w:r>
                        <w:rPr>
                          <w:rFonts w:hint="eastAsia"/>
                          <w:b/>
                          <w:sz w:val="30"/>
                          <w:szCs w:val="30"/>
                          <w:lang w:val="en-US" w:eastAsia="zh-CN"/>
                        </w:rPr>
                        <w:t xml:space="preserve">   宿州市</w:t>
                      </w:r>
                      <w:r>
                        <w:rPr>
                          <w:rFonts w:hint="eastAsia"/>
                          <w:b/>
                          <w:sz w:val="30"/>
                          <w:szCs w:val="30"/>
                        </w:rPr>
                        <w:t>房产管理服务中心</w:t>
                      </w:r>
                    </w:p>
                    <w:p>
                      <w:pPr>
                        <w:jc w:val="both"/>
                        <w:rPr>
                          <w:rFonts w:hint="default" w:eastAsiaTheme="minorEastAsia"/>
                          <w:b/>
                          <w:sz w:val="30"/>
                          <w:szCs w:val="30"/>
                          <w:lang w:val="en-US" w:eastAsia="zh-CN"/>
                        </w:rPr>
                      </w:pPr>
                    </w:p>
                    <w:p>
                      <w:pPr>
                        <w:jc w:val="center"/>
                        <w:rPr>
                          <w:rFonts w:hint="eastAsia"/>
                          <w:b/>
                          <w:sz w:val="30"/>
                          <w:szCs w:val="30"/>
                        </w:rPr>
                      </w:pPr>
                    </w:p>
                  </w:txbxContent>
                </v:textbox>
              </v:rect>
            </w:pict>
          </mc:Fallback>
        </mc:AlternateContent>
      </w:r>
      <w:r>
        <w:rPr>
          <w:rFonts w:ascii="宋体" w:hAnsi="宋体" w:cs="宋体"/>
          <w:b/>
          <w:bCs/>
          <w:color w:val="000000" w:themeColor="text1"/>
          <w:kern w:val="0"/>
          <w:sz w:val="80"/>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3403600</wp:posOffset>
                </wp:positionH>
                <wp:positionV relativeFrom="paragraph">
                  <wp:posOffset>685800</wp:posOffset>
                </wp:positionV>
                <wp:extent cx="1219200" cy="1003300"/>
                <wp:effectExtent l="0" t="0" r="0" b="0"/>
                <wp:wrapNone/>
                <wp:docPr id="2" name="_x0000_s1027"/>
                <wp:cNvGraphicFramePr/>
                <a:graphic xmlns:a="http://schemas.openxmlformats.org/drawingml/2006/main">
                  <a:graphicData uri="http://schemas.microsoft.com/office/word/2010/wordprocessingShape">
                    <wps:wsp>
                      <wps:cNvSpPr/>
                      <wps:spPr>
                        <a:xfrm>
                          <a:off x="0" y="0"/>
                          <a:ext cx="1219200" cy="1003300"/>
                        </a:xfrm>
                        <a:prstGeom prst="rect">
                          <a:avLst/>
                        </a:prstGeom>
                      </wps:spPr>
                      <wps:txbx>
                        <w:txbxContent>
                          <w:p>
                            <w:pPr>
                              <w:rPr>
                                <w:b/>
                                <w:color w:val="FF0000"/>
                                <w:sz w:val="36"/>
                                <w:szCs w:val="36"/>
                              </w:rPr>
                            </w:pPr>
                            <w:r>
                              <w:rPr>
                                <w:rFonts w:hint="eastAsia"/>
                                <w:b/>
                                <w:color w:val="FF0000"/>
                                <w:sz w:val="36"/>
                                <w:szCs w:val="36"/>
                              </w:rPr>
                              <w:t>制定</w:t>
                            </w:r>
                          </w:p>
                          <w:p/>
                        </w:txbxContent>
                      </wps:txbx>
                      <wps:bodyPr rot="0" vert="horz" wrap="square" lIns="0" tIns="0" rIns="0" bIns="0" anchor="t" anchorCtr="0"/>
                    </wps:wsp>
                  </a:graphicData>
                </a:graphic>
              </wp:anchor>
            </w:drawing>
          </mc:Choice>
          <mc:Fallback>
            <w:pict>
              <v:rect id="_x0000_s1027" o:spid="_x0000_s1026" o:spt="1" style="position:absolute;left:0pt;margin-left:268pt;margin-top:54pt;height:79pt;width:96pt;z-index:251659264;mso-width-relative:page;mso-height-relative:page;" filled="f" stroked="f" coordsize="21600,21600" o:gfxdata="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HytqK2QAAAAsBAAAPAAAAAAAAAAEAIAAAACIAAABkcnMvZG93bnJldi54bWxQSwECFAAUAAAA&#10;CACHTuJAgX1KzrQBAAB2AwAADgAAAAAAAAABACAAAAAoAQAAZHJzL2Uyb0RvYy54bWxQSwUGAAAA&#10;AAYABgBZAQAATgUAAAAA&#10;">
                <v:fill on="f" focussize="0,0"/>
                <v:stroke on="f"/>
                <v:imagedata o:title=""/>
                <o:lock v:ext="edit" aspectratio="f"/>
                <v:textbox inset="0mm,0mm,0mm,0mm">
                  <w:txbxContent>
                    <w:p>
                      <w:pPr>
                        <w:rPr>
                          <w:b/>
                          <w:color w:val="FF0000"/>
                          <w:sz w:val="36"/>
                          <w:szCs w:val="36"/>
                        </w:rPr>
                      </w:pPr>
                      <w:r>
                        <w:rPr>
                          <w:rFonts w:hint="eastAsia"/>
                          <w:b/>
                          <w:color w:val="FF0000"/>
                          <w:sz w:val="36"/>
                          <w:szCs w:val="36"/>
                        </w:rPr>
                        <w:t>制定</w:t>
                      </w:r>
                    </w:p>
                    <w:p/>
                  </w:txbxContent>
                </v:textbox>
              </v:rect>
            </w:pict>
          </mc:Fallback>
        </mc:AlternateContent>
      </w:r>
    </w:p>
    <w:p>
      <w:pPr>
        <w:shd w:val="clear" w:color="auto" w:fill="FFFFFF"/>
        <w:jc w:val="center"/>
        <w:rPr>
          <w:rFonts w:ascii="宋体" w:hAnsi="宋体" w:cs="宋体"/>
          <w:b/>
          <w:bCs/>
          <w:color w:val="000000" w:themeColor="text1"/>
          <w:kern w:val="0"/>
          <w:sz w:val="80"/>
          <w14:textFill>
            <w14:solidFill>
              <w14:schemeClr w14:val="tx1"/>
            </w14:solidFill>
          </w14:textFill>
        </w:rPr>
      </w:pPr>
    </w:p>
    <w:p>
      <w:pPr>
        <w:spacing w:before="156" w:beforeAutospacing="0" w:after="156" w:afterAutospacing="0"/>
        <w:jc w:val="center"/>
        <w:rPr>
          <w:rFonts w:ascii="黑体" w:hAnsi="黑体" w:eastAsia="黑体"/>
          <w:b/>
          <w:color w:val="000000" w:themeColor="text1"/>
          <w:sz w:val="44"/>
          <w14:textFill>
            <w14:solidFill>
              <w14:schemeClr w14:val="tx1"/>
            </w14:solidFill>
          </w14:textFill>
        </w:rPr>
      </w:pPr>
      <w:bookmarkStart w:id="0" w:name="_GoBack"/>
      <w:bookmarkEnd w:id="0"/>
    </w:p>
    <w:p>
      <w:pPr>
        <w:spacing w:before="156" w:beforeAutospacing="0" w:after="156" w:afterAutospacing="0"/>
        <w:jc w:val="center"/>
        <w:rPr>
          <w:rFonts w:ascii="黑体" w:hAnsi="黑体" w:eastAsia="黑体"/>
          <w:b/>
          <w:color w:val="000000" w:themeColor="text1"/>
          <w:sz w:val="44"/>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说   明</w:t>
      </w:r>
    </w:p>
    <w:p>
      <w:pPr>
        <w:spacing w:beforeAutospacing="0" w:afterAutospacing="0" w:line="520" w:lineRule="exact"/>
        <w:ind w:firstLine="56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 本合同是宿州市房产管理服务中心根据《中华人民共和国城市房地产管理法》《中华人民共和国</w:t>
      </w:r>
      <w:r>
        <w:rPr>
          <w:rFonts w:hint="eastAsia" w:ascii="仿宋" w:hAnsi="仿宋" w:eastAsia="仿宋"/>
          <w:color w:val="000000" w:themeColor="text1"/>
          <w:sz w:val="30"/>
          <w:szCs w:val="30"/>
          <w:lang w:eastAsia="zh-CN"/>
          <w14:textFill>
            <w14:solidFill>
              <w14:schemeClr w14:val="tx1"/>
            </w14:solidFill>
          </w14:textFill>
        </w:rPr>
        <w:t>民</w:t>
      </w:r>
      <w:r>
        <w:rPr>
          <w:rFonts w:hint="eastAsia" w:ascii="仿宋" w:hAnsi="仿宋" w:eastAsia="仿宋"/>
          <w:color w:val="000000" w:themeColor="text1"/>
          <w:sz w:val="30"/>
          <w:szCs w:val="30"/>
          <w14:textFill>
            <w14:solidFill>
              <w14:schemeClr w14:val="tx1"/>
            </w14:solidFill>
          </w14:textFill>
        </w:rPr>
        <w:t>法</w:t>
      </w:r>
      <w:r>
        <w:rPr>
          <w:rFonts w:hint="eastAsia" w:ascii="仿宋" w:hAnsi="仿宋" w:eastAsia="仿宋"/>
          <w:color w:val="000000" w:themeColor="text1"/>
          <w:sz w:val="30"/>
          <w:szCs w:val="30"/>
          <w:lang w:eastAsia="zh-CN"/>
          <w14:textFill>
            <w14:solidFill>
              <w14:schemeClr w14:val="tx1"/>
            </w14:solidFill>
          </w14:textFill>
        </w:rPr>
        <w:t>典</w:t>
      </w:r>
      <w:r>
        <w:rPr>
          <w:rFonts w:hint="eastAsia" w:ascii="仿宋" w:hAnsi="仿宋" w:eastAsia="仿宋"/>
          <w:color w:val="000000" w:themeColor="text1"/>
          <w:sz w:val="30"/>
          <w:szCs w:val="30"/>
          <w14:textFill>
            <w14:solidFill>
              <w14:schemeClr w14:val="tx1"/>
            </w14:solidFill>
          </w14:textFill>
        </w:rPr>
        <w:t>》等法律法规及相关政策规定制定的推荐文本，适用于宿州市城市规划区（含园区）内存量房买卖行为。</w:t>
      </w:r>
    </w:p>
    <w:p>
      <w:pPr>
        <w:spacing w:beforeAutospacing="0" w:afterAutospacing="0" w:line="520" w:lineRule="exact"/>
        <w:ind w:firstLine="56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 签订本合同前，出卖人应当向买受人出示房屋所有权证或不动产权证书及其他有关证书和证明文件。</w:t>
      </w:r>
    </w:p>
    <w:p>
      <w:pPr>
        <w:spacing w:beforeAutospacing="0" w:afterAutospacing="0" w:line="520" w:lineRule="exact"/>
        <w:ind w:firstLine="56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 出卖人应当就合同重大事项对买受人尽到提示义务。买受人应当审慎签订合同，在签订本合同前，要仔细阅读合同条款，特别是审阅其中具有选择性、补充性、修改性的内容，注意防范潜在的市场风险和交易风险。</w:t>
      </w:r>
    </w:p>
    <w:p>
      <w:pPr>
        <w:spacing w:beforeAutospacing="0" w:afterAutospacing="0" w:line="560" w:lineRule="exact"/>
        <w:ind w:firstLine="560"/>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.本合同文本中凡带“□”的选项，应在选择项前的“□”内打“√”，并在未选择项前的“□”内打“×”。</w:t>
      </w:r>
    </w:p>
    <w:p>
      <w:pPr>
        <w:spacing w:beforeAutospacing="0" w:afterAutospacing="0" w:line="520" w:lineRule="exact"/>
        <w:ind w:firstLine="56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 出卖人与买受人可以针对本合同文本中没有约定或者约定不明确的内容，根据所售房屋的具体情况在相关条款后的空白行中进行补充约定，也可以另行签订补充协议。</w:t>
      </w:r>
    </w:p>
    <w:p>
      <w:pPr>
        <w:spacing w:beforeAutospacing="0" w:afterAutospacing="0" w:line="520" w:lineRule="exact"/>
        <w:ind w:firstLine="56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 当事人可以根据实际情况决定本合同原件的份数，并在签订合同时认真核对，以确保各份合同内容一致；在任何情况下，出卖人和买受人都应当至少持有一份合同原件。</w:t>
      </w:r>
    </w:p>
    <w:p>
      <w:pPr>
        <w:spacing w:beforeAutospacing="0" w:afterAutospacing="0" w:line="520" w:lineRule="exact"/>
        <w:ind w:firstLine="56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7.本合同在备案后可作为当事人办理银行贷款、住房公积金提取、涉税事项等业务依据。</w:t>
      </w:r>
    </w:p>
    <w:p>
      <w:pPr>
        <w:spacing w:beforeAutospacing="0" w:afterAutospacing="0" w:line="520" w:lineRule="exact"/>
        <w:ind w:firstLine="56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8.存量房交易资金监管：存量房交易过程中，交易资金可通过房屋行政管理部门在商业银行开设的自有交易资金监管账户划转，保障存量房交易资金的安全。</w:t>
      </w:r>
    </w:p>
    <w:p>
      <w:pPr>
        <w:shd w:val="clear" w:color="auto" w:fill="FFFFFF"/>
        <w:spacing w:before="92" w:beforeAutospacing="0" w:after="92" w:afterAutospacing="0" w:line="520" w:lineRule="exact"/>
        <w:ind w:firstLine="515" w:firstLineChars="171"/>
        <w:rPr>
          <w:rFonts w:ascii="仿宋" w:hAnsi="仿宋" w:eastAsia="仿宋" w:cs="宋体"/>
          <w:b/>
          <w:bCs/>
          <w:color w:val="000000" w:themeColor="text1"/>
          <w:kern w:val="0"/>
          <w:sz w:val="30"/>
          <w:szCs w:val="30"/>
          <w14:textFill>
            <w14:solidFill>
              <w14:schemeClr w14:val="tx1"/>
            </w14:solidFill>
          </w14:textFill>
        </w:rPr>
      </w:pPr>
      <w:r>
        <w:rPr>
          <w:rFonts w:hint="eastAsia" w:ascii="仿宋" w:hAnsi="仿宋" w:eastAsia="仿宋" w:cs="宋体"/>
          <w:b/>
          <w:bCs/>
          <w:color w:val="000000" w:themeColor="text1"/>
          <w:kern w:val="0"/>
          <w:sz w:val="30"/>
          <w:szCs w:val="30"/>
          <w14:textFill>
            <w14:solidFill>
              <w14:schemeClr w14:val="tx1"/>
            </w14:solidFill>
          </w14:textFill>
        </w:rPr>
        <w:t>以上须知和本合同条款内容，请仔细阅读，以切实保护自身的合法权益。</w:t>
      </w:r>
    </w:p>
    <w:p>
      <w:pPr>
        <w:spacing w:beforeAutospacing="0" w:afterAutospacing="0" w:line="360" w:lineRule="auto"/>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宿 州 市 存 量 房 买 卖 合 同</w:t>
      </w:r>
    </w:p>
    <w:p>
      <w:pPr>
        <w:spacing w:beforeAutospacing="0" w:afterAutospacing="0" w:line="360" w:lineRule="auto"/>
        <w:jc w:val="center"/>
        <w:rPr>
          <w:rFonts w:ascii="仿宋" w:hAnsi="仿宋" w:eastAsia="仿宋" w:cs="仿宋"/>
          <w:sz w:val="32"/>
          <w:szCs w:val="32"/>
        </w:rPr>
      </w:pPr>
      <w:r>
        <w:rPr>
          <w:rFonts w:hint="eastAsia" w:ascii="仿宋" w:hAnsi="仿宋" w:eastAsia="仿宋" w:cs="仿宋"/>
          <w:sz w:val="32"/>
          <w:szCs w:val="32"/>
        </w:rPr>
        <w:t xml:space="preserve">           合同编号：</w:t>
      </w:r>
    </w:p>
    <w:p>
      <w:pPr>
        <w:spacing w:beforeAutospacing="0" w:afterAutospacing="0" w:line="600" w:lineRule="exact"/>
        <w:jc w:val="center"/>
        <w:rPr>
          <w:rFonts w:ascii="仿宋" w:hAnsi="仿宋" w:eastAsia="仿宋"/>
          <w:sz w:val="28"/>
          <w:szCs w:val="28"/>
        </w:rPr>
      </w:pP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出卖人</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证件类型：</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证件号码：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共有人：（以下统称出卖人）</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Style w:val="9"/>
          <w:rFonts w:ascii="仿宋" w:hAnsi="仿宋" w:eastAsia="仿宋"/>
          <w:color w:val="000000" w:themeColor="text1"/>
          <w:sz w:val="28"/>
          <w:szCs w:val="28"/>
          <w:u w:val="single"/>
          <w14:textFill>
            <w14:solidFill>
              <w14:schemeClr w14:val="tx1"/>
            </w14:solidFill>
          </w14:textFill>
        </w:rPr>
        <w:t xml:space="preserve">        </w:t>
      </w:r>
      <w:r>
        <w:rPr>
          <w:rStyle w:val="9"/>
          <w:rFonts w:hint="eastAsia" w:ascii="仿宋" w:hAnsi="仿宋" w:eastAsia="仿宋"/>
          <w:color w:val="000000" w:themeColor="text1"/>
          <w:sz w:val="28"/>
          <w:szCs w:val="28"/>
          <w:u w:val="single"/>
          <w14:textFill>
            <w14:solidFill>
              <w14:schemeClr w14:val="tx1"/>
            </w14:solidFill>
          </w14:textFill>
        </w:rPr>
        <w:t xml:space="preserve"> </w:t>
      </w:r>
      <w:r>
        <w:rPr>
          <w:rStyle w:val="9"/>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证件类型：</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证件号码：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strike/>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证件类型：</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证件号码：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ind w:firstLine="560" w:firstLineChars="200"/>
        <w:rPr>
          <w:rFonts w:ascii="仿宋" w:hAnsi="仿宋" w:eastAsia="仿宋"/>
          <w:color w:val="000000" w:themeColor="text1"/>
          <w:sz w:val="28"/>
          <w:szCs w:val="28"/>
          <w:u w:val="single"/>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买受人</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证件类型：</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证件号码：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共有人：（以下统称买受人）</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证件类型：</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证件号码：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strike/>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证件类型：</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证件号码：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w:t>
      </w:r>
      <w:r>
        <w:rPr>
          <w:rFonts w:hint="eastAsia" w:ascii="仿宋" w:hAnsi="仿宋" w:eastAsia="仿宋"/>
          <w:color w:val="000000" w:themeColor="text1"/>
          <w:sz w:val="28"/>
          <w:szCs w:val="28"/>
          <w:lang w:eastAsia="zh-CN"/>
          <w14:textFill>
            <w14:solidFill>
              <w14:schemeClr w14:val="tx1"/>
            </w14:solidFill>
          </w14:textFill>
        </w:rPr>
        <w:t>民</w:t>
      </w:r>
      <w:r>
        <w:rPr>
          <w:rFonts w:hint="eastAsia" w:ascii="仿宋" w:hAnsi="仿宋" w:eastAsia="仿宋"/>
          <w:color w:val="000000" w:themeColor="text1"/>
          <w:sz w:val="28"/>
          <w:szCs w:val="28"/>
          <w14:textFill>
            <w14:solidFill>
              <w14:schemeClr w14:val="tx1"/>
            </w14:solidFill>
          </w14:textFill>
        </w:rPr>
        <w:t>法</w:t>
      </w:r>
      <w:r>
        <w:rPr>
          <w:rFonts w:hint="eastAsia" w:ascii="仿宋" w:hAnsi="仿宋" w:eastAsia="仿宋"/>
          <w:color w:val="000000" w:themeColor="text1"/>
          <w:sz w:val="28"/>
          <w:szCs w:val="28"/>
          <w:lang w:eastAsia="zh-CN"/>
          <w14:textFill>
            <w14:solidFill>
              <w14:schemeClr w14:val="tx1"/>
            </w14:solidFill>
          </w14:textFill>
        </w:rPr>
        <w:t>典</w:t>
      </w:r>
      <w:r>
        <w:rPr>
          <w:rFonts w:hint="eastAsia" w:ascii="仿宋" w:hAnsi="仿宋" w:eastAsia="仿宋"/>
          <w:color w:val="000000" w:themeColor="text1"/>
          <w:sz w:val="28"/>
          <w:szCs w:val="28"/>
          <w14:textFill>
            <w14:solidFill>
              <w14:schemeClr w14:val="tx1"/>
            </w14:solidFill>
          </w14:textFill>
        </w:rPr>
        <w:t>》，《中华人民共和国城市房地产管理法》等相关法律、法规的规定，甲乙双方本着自愿、平等、诚信的原则，经充分协商，就房屋买卖、经纪事宜达成一致，订立本合同，</w:t>
      </w:r>
      <w:r>
        <w:rPr>
          <w:rFonts w:hint="eastAsia" w:ascii="仿宋" w:hAnsi="仿宋" w:eastAsia="仿宋"/>
          <w:bCs/>
          <w:color w:val="000000" w:themeColor="text1"/>
          <w:sz w:val="28"/>
          <w:szCs w:val="28"/>
          <w14:textFill>
            <w14:solidFill>
              <w14:schemeClr w14:val="tx1"/>
            </w14:solidFill>
          </w14:textFill>
        </w:rPr>
        <w:t>以期共同遵守</w:t>
      </w:r>
      <w:r>
        <w:rPr>
          <w:rFonts w:hint="eastAsia" w:ascii="仿宋" w:hAnsi="仿宋" w:eastAsia="仿宋"/>
          <w:color w:val="000000" w:themeColor="text1"/>
          <w:sz w:val="28"/>
          <w:szCs w:val="28"/>
          <w14:textFill>
            <w14:solidFill>
              <w14:schemeClr w14:val="tx1"/>
            </w14:solidFill>
          </w14:textFill>
        </w:rPr>
        <w:t>。</w:t>
      </w:r>
    </w:p>
    <w:p>
      <w:pPr>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p>
    <w:p>
      <w:pPr>
        <w:numPr>
          <w:ilvl w:val="0"/>
          <w:numId w:val="1"/>
        </w:numPr>
        <w:spacing w:beforeAutospacing="0" w:afterAutospacing="0" w:line="600" w:lineRule="exact"/>
        <w:rPr>
          <w:rFonts w:ascii="仿宋" w:hAnsi="仿宋" w:eastAsia="仿宋"/>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房屋状况说明</w:t>
      </w:r>
    </w:p>
    <w:p>
      <w:pPr>
        <w:spacing w:beforeAutospacing="0" w:afterAutospacing="0" w:line="600" w:lineRule="exact"/>
        <w:ind w:left="-193" w:leftChars="-92"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出卖人出售给买受人的房屋位于</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，房屋用途</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，房屋结构</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，总层数</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，所在层数</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，证载面积</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平方米，土地用途：</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不动产权证（房地产权证）号：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hd w:val="clear" w:color="auto" w:fill="FFFFFF"/>
        <w:spacing w:before="92" w:beforeAutospacing="0" w:after="92" w:afterAutospacing="0" w:line="60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该房屋租赁情况：</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 xml:space="preserve">已出租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未出租</w:t>
      </w:r>
    </w:p>
    <w:p>
      <w:pPr>
        <w:shd w:val="clear" w:color="auto" w:fill="FFFFFF"/>
        <w:spacing w:before="92" w:beforeAutospacing="0" w:after="92" w:afterAutospacing="0" w:line="60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出卖人已将该房屋出租，</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 xml:space="preserve">买受人为该房屋承租人 </w:t>
      </w:r>
      <w:r>
        <w:rPr>
          <w:rFonts w:hint="eastAsia" w:ascii="仿宋" w:hAnsi="仿宋" w:eastAsia="仿宋"/>
          <w:color w:val="000000" w:themeColor="text1"/>
          <w:sz w:val="28"/>
          <w:szCs w:val="28"/>
          <w14:textFill>
            <w14:solidFill>
              <w14:schemeClr w14:val="tx1"/>
            </w14:solidFill>
          </w14:textFill>
        </w:rPr>
        <w:t>□买受人非该房屋承租人</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出卖人须提供承租人放弃优先购买权的证明材料。</w:t>
      </w:r>
    </w:p>
    <w:p>
      <w:pPr>
        <w:shd w:val="clear" w:color="auto" w:fill="FFFFFF"/>
        <w:spacing w:before="92" w:beforeAutospacing="0" w:after="92" w:afterAutospacing="0" w:line="600" w:lineRule="exact"/>
        <w:ind w:firstLine="480"/>
        <w:jc w:val="lef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r>
        <w:rPr>
          <w:rFonts w:ascii="仿宋" w:hAnsi="仿宋" w:eastAsia="仿宋" w:cs="宋体"/>
          <w:color w:val="000000" w:themeColor="text1"/>
          <w:kern w:val="0"/>
          <w:sz w:val="28"/>
          <w:szCs w:val="28"/>
          <w14:textFill>
            <w14:solidFill>
              <w14:schemeClr w14:val="tx1"/>
            </w14:solidFill>
          </w14:textFill>
        </w:rPr>
        <w:t>房屋</w:t>
      </w:r>
      <w:r>
        <w:rPr>
          <w:rFonts w:hint="eastAsia" w:ascii="仿宋" w:hAnsi="仿宋" w:eastAsia="仿宋" w:cs="宋体"/>
          <w:color w:val="000000" w:themeColor="text1"/>
          <w:kern w:val="0"/>
          <w:sz w:val="28"/>
          <w:szCs w:val="28"/>
          <w14:textFill>
            <w14:solidFill>
              <w14:schemeClr w14:val="tx1"/>
            </w14:solidFill>
          </w14:textFill>
        </w:rPr>
        <w:t>其他</w:t>
      </w:r>
      <w:r>
        <w:rPr>
          <w:rFonts w:ascii="仿宋" w:hAnsi="仿宋" w:eastAsia="仿宋" w:cs="宋体"/>
          <w:color w:val="000000" w:themeColor="text1"/>
          <w:kern w:val="0"/>
          <w:sz w:val="28"/>
          <w:szCs w:val="28"/>
          <w14:textFill>
            <w14:solidFill>
              <w14:schemeClr w14:val="tx1"/>
            </w14:solidFill>
          </w14:textFill>
        </w:rPr>
        <w:t xml:space="preserve">状况 </w:t>
      </w:r>
    </w:p>
    <w:p>
      <w:pPr>
        <w:shd w:val="clear" w:color="auto" w:fill="FFFFFF"/>
        <w:spacing w:before="92" w:beforeAutospacing="0" w:after="92" w:afterAutospacing="0" w:line="60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 xml:space="preserve">抵押状况： </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有 </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无</w:t>
      </w:r>
    </w:p>
    <w:p>
      <w:pPr>
        <w:shd w:val="clear" w:color="auto" w:fill="FFFFFF"/>
        <w:spacing w:before="92" w:beforeAutospacing="0" w:after="92" w:afterAutospacing="0" w:line="60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 xml:space="preserve">司法查封： </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有 </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无</w:t>
      </w:r>
    </w:p>
    <w:p>
      <w:pPr>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、出卖人出卖的房屋存在查封、抵押等情形时，买卖双方应先解除查封或抵押。</w:t>
      </w:r>
    </w:p>
    <w:p>
      <w:pPr>
        <w:shd w:val="clear" w:color="auto" w:fill="FFFFFF"/>
        <w:spacing w:before="92" w:beforeAutospacing="0" w:after="92" w:afterAutospacing="0" w:line="600" w:lineRule="exact"/>
        <w:ind w:firstLine="426"/>
        <w:jc w:val="left"/>
        <w:rPr>
          <w:rFonts w:ascii="仿宋" w:hAnsi="仿宋" w:eastAsia="仿宋" w:cs="宋体"/>
          <w:color w:val="000000" w:themeColor="text1"/>
          <w:kern w:val="0"/>
          <w:sz w:val="28"/>
          <w:szCs w:val="28"/>
          <w:u w:val="single"/>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其</w:t>
      </w:r>
      <w:r>
        <w:rPr>
          <w:rFonts w:ascii="仿宋" w:hAnsi="仿宋" w:eastAsia="仿宋" w:cs="宋体"/>
          <w:color w:val="000000" w:themeColor="text1"/>
          <w:kern w:val="0"/>
          <w:sz w:val="28"/>
          <w:szCs w:val="28"/>
          <w14:textFill>
            <w14:solidFill>
              <w14:schemeClr w14:val="tx1"/>
            </w14:solidFill>
          </w14:textFill>
        </w:rPr>
        <w:t>它：</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w:t>
      </w:r>
    </w:p>
    <w:p>
      <w:pPr>
        <w:numPr>
          <w:ilvl w:val="0"/>
          <w:numId w:val="1"/>
        </w:numPr>
        <w:spacing w:beforeAutospacing="0" w:afterAutospacing="0" w:line="600" w:lineRule="exact"/>
        <w:ind w:left="0"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权利义务</w:t>
      </w:r>
    </w:p>
    <w:p>
      <w:pPr>
        <w:spacing w:beforeAutospacing="0" w:afterAutospacing="0" w:line="600" w:lineRule="exact"/>
        <w:ind w:firstLine="660" w:firstLineChars="23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出卖人保证该房屋权属清楚，有完全合法处置该房屋之权利。若发生与该房产有关的产权或债务纠纷，概由出卖人负责，若因此给买受人造成经济损失，由出卖人负责赔偿。买受人对该房屋的具体状况均已知悉，并自愿买受，交付房款。</w:t>
      </w:r>
    </w:p>
    <w:p>
      <w:pPr>
        <w:spacing w:beforeAutospacing="0" w:afterAutospacing="0" w:line="600" w:lineRule="exact"/>
        <w:ind w:firstLine="660" w:firstLineChars="236"/>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2、双方当事人经由房地产经纪机构成交的，经纪机构名称</w:t>
      </w:r>
      <w:r>
        <w:rPr>
          <w:rFonts w:ascii="ˎ̥" w:hAnsi="ˎ̥" w:eastAsia="仿宋" w:cs="宋体"/>
          <w:color w:val="000000" w:themeColor="text1"/>
          <w:kern w:val="0"/>
          <w:sz w:val="28"/>
          <w:szCs w:val="28"/>
          <w:u w:val="single"/>
          <w14:textFill>
            <w14:solidFill>
              <w14:schemeClr w14:val="tx1"/>
            </w14:solidFill>
          </w14:textFill>
        </w:rPr>
        <w:t>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ˎ̥" w:hAnsi="ˎ̥" w:eastAsia="仿宋" w:cs="宋体"/>
          <w:color w:val="000000" w:themeColor="text1"/>
          <w:kern w:val="0"/>
          <w:sz w:val="28"/>
          <w:szCs w:val="28"/>
          <w:u w:val="single"/>
          <w14:textFill>
            <w14:solidFill>
              <w14:schemeClr w14:val="tx1"/>
            </w14:solidFill>
          </w14:textFill>
        </w:rPr>
        <w:t>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，经纪服务合同编号：</w:t>
      </w:r>
      <w:r>
        <w:rPr>
          <w:rFonts w:ascii="ˎ̥" w:hAnsi="ˎ̥" w:eastAsia="仿宋" w:cs="宋体"/>
          <w:color w:val="000000" w:themeColor="text1"/>
          <w:kern w:val="0"/>
          <w:sz w:val="28"/>
          <w:szCs w:val="28"/>
          <w:u w:val="single"/>
          <w14:textFill>
            <w14:solidFill>
              <w14:schemeClr w14:val="tx1"/>
            </w14:solidFill>
          </w14:textFill>
        </w:rPr>
        <w:t>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ˎ̥" w:hAnsi="ˎ̥" w:eastAsia="仿宋" w:cs="宋体"/>
          <w:color w:val="000000" w:themeColor="text1"/>
          <w:kern w:val="0"/>
          <w:sz w:val="28"/>
          <w:szCs w:val="28"/>
          <w:u w:val="single"/>
          <w14:textFill>
            <w14:solidFill>
              <w14:schemeClr w14:val="tx1"/>
            </w14:solidFill>
          </w14:textFill>
        </w:rPr>
        <w:t>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w:t>
      </w:r>
    </w:p>
    <w:p>
      <w:pPr>
        <w:shd w:val="clear" w:color="auto" w:fill="FFFFFF"/>
        <w:spacing w:before="92" w:beforeAutospacing="0" w:after="92" w:afterAutospacing="0" w:line="600" w:lineRule="exact"/>
        <w:ind w:firstLine="660" w:firstLineChars="236"/>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r>
        <w:rPr>
          <w:rFonts w:ascii="仿宋" w:hAnsi="仿宋" w:eastAsia="仿宋" w:cs="宋体"/>
          <w:color w:val="000000" w:themeColor="text1"/>
          <w:kern w:val="0"/>
          <w:sz w:val="28"/>
          <w:szCs w:val="28"/>
          <w14:textFill>
            <w14:solidFill>
              <w14:schemeClr w14:val="tx1"/>
            </w14:solidFill>
          </w14:textFill>
        </w:rPr>
        <w:t>双方</w:t>
      </w:r>
      <w:r>
        <w:rPr>
          <w:rFonts w:hint="eastAsia" w:ascii="仿宋" w:hAnsi="仿宋" w:eastAsia="仿宋" w:cs="宋体"/>
          <w:color w:val="000000" w:themeColor="text1"/>
          <w:kern w:val="0"/>
          <w:sz w:val="28"/>
          <w:szCs w:val="28"/>
          <w14:textFill>
            <w14:solidFill>
              <w14:schemeClr w14:val="tx1"/>
            </w14:solidFill>
          </w14:textFill>
        </w:rPr>
        <w:t>当事人</w:t>
      </w:r>
      <w:r>
        <w:rPr>
          <w:rFonts w:ascii="仿宋" w:hAnsi="仿宋" w:eastAsia="仿宋" w:cs="宋体"/>
          <w:color w:val="000000" w:themeColor="text1"/>
          <w:kern w:val="0"/>
          <w:sz w:val="28"/>
          <w:szCs w:val="28"/>
          <w14:textFill>
            <w14:solidFill>
              <w14:schemeClr w14:val="tx1"/>
            </w14:solidFill>
          </w14:textFill>
        </w:rPr>
        <w:t>同意，在本合同生效后</w:t>
      </w:r>
      <w:r>
        <w:rPr>
          <w:rFonts w:ascii="ˎ̥" w:hAnsi="ˎ̥" w:eastAsia="仿宋" w:cs="宋体"/>
          <w:color w:val="000000" w:themeColor="text1"/>
          <w:kern w:val="0"/>
          <w:sz w:val="28"/>
          <w:szCs w:val="28"/>
          <w:u w:val="single"/>
          <w14:textFill>
            <w14:solidFill>
              <w14:schemeClr w14:val="tx1"/>
            </w14:solidFill>
          </w14:textFill>
        </w:rPr>
        <w:t>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日内，共同向不动产登记机构申请办理</w:t>
      </w:r>
      <w:r>
        <w:rPr>
          <w:rFonts w:hint="eastAsia" w:ascii="仿宋" w:hAnsi="仿宋" w:eastAsia="仿宋" w:cs="宋体"/>
          <w:color w:val="000000" w:themeColor="text1"/>
          <w:kern w:val="0"/>
          <w:sz w:val="28"/>
          <w:szCs w:val="28"/>
          <w14:textFill>
            <w14:solidFill>
              <w14:schemeClr w14:val="tx1"/>
            </w14:solidFill>
          </w14:textFill>
        </w:rPr>
        <w:t>不动产</w:t>
      </w:r>
      <w:r>
        <w:rPr>
          <w:rFonts w:ascii="仿宋" w:hAnsi="仿宋" w:eastAsia="仿宋" w:cs="宋体"/>
          <w:color w:val="000000" w:themeColor="text1"/>
          <w:kern w:val="0"/>
          <w:sz w:val="28"/>
          <w:szCs w:val="28"/>
          <w14:textFill>
            <w14:solidFill>
              <w14:schemeClr w14:val="tx1"/>
            </w14:solidFill>
          </w14:textFill>
        </w:rPr>
        <w:t>权转移登记。</w:t>
      </w:r>
      <w:r>
        <w:rPr>
          <w:rFonts w:hint="eastAsia" w:ascii="仿宋" w:hAnsi="仿宋" w:eastAsia="仿宋" w:cs="宋体"/>
          <w:color w:val="000000" w:themeColor="text1"/>
          <w:kern w:val="0"/>
          <w:sz w:val="28"/>
          <w:szCs w:val="28"/>
          <w14:textFill>
            <w14:solidFill>
              <w14:schemeClr w14:val="tx1"/>
            </w14:solidFill>
          </w14:textFill>
        </w:rPr>
        <w:t>若一方</w:t>
      </w:r>
      <w:r>
        <w:rPr>
          <w:rFonts w:ascii="仿宋" w:hAnsi="仿宋" w:eastAsia="仿宋" w:cs="宋体"/>
          <w:color w:val="000000" w:themeColor="text1"/>
          <w:kern w:val="0"/>
          <w:sz w:val="28"/>
          <w:szCs w:val="28"/>
          <w14:textFill>
            <w14:solidFill>
              <w14:schemeClr w14:val="tx1"/>
            </w14:solidFill>
          </w14:textFill>
        </w:rPr>
        <w:t>逾期</w:t>
      </w:r>
      <w:r>
        <w:rPr>
          <w:rFonts w:ascii="ˎ̥" w:hAnsi="ˎ̥" w:eastAsia="仿宋" w:cs="宋体"/>
          <w:color w:val="000000" w:themeColor="text1"/>
          <w:kern w:val="0"/>
          <w:sz w:val="28"/>
          <w:szCs w:val="28"/>
          <w:u w:val="single"/>
          <w14:textFill>
            <w14:solidFill>
              <w14:schemeClr w14:val="tx1"/>
            </w14:solidFill>
          </w14:textFill>
        </w:rPr>
        <w:t>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日未申请</w:t>
      </w:r>
      <w:r>
        <w:rPr>
          <w:rFonts w:hint="eastAsia" w:ascii="仿宋" w:hAnsi="仿宋" w:eastAsia="仿宋" w:cs="宋体"/>
          <w:color w:val="000000" w:themeColor="text1"/>
          <w:kern w:val="0"/>
          <w:sz w:val="28"/>
          <w:szCs w:val="28"/>
          <w14:textFill>
            <w14:solidFill>
              <w14:schemeClr w14:val="tx1"/>
            </w14:solidFill>
          </w14:textFill>
        </w:rPr>
        <w:t>转移</w:t>
      </w:r>
      <w:r>
        <w:rPr>
          <w:rFonts w:ascii="仿宋" w:hAnsi="仿宋" w:eastAsia="仿宋" w:cs="宋体"/>
          <w:color w:val="000000" w:themeColor="text1"/>
          <w:kern w:val="0"/>
          <w:sz w:val="28"/>
          <w:szCs w:val="28"/>
          <w14:textFill>
            <w14:solidFill>
              <w14:schemeClr w14:val="tx1"/>
            </w14:solidFill>
          </w14:textFill>
        </w:rPr>
        <w:t>登记的，</w:t>
      </w:r>
      <w:r>
        <w:rPr>
          <w:rFonts w:hint="eastAsia" w:ascii="仿宋" w:hAnsi="仿宋" w:eastAsia="仿宋" w:cs="宋体"/>
          <w:color w:val="000000" w:themeColor="text1"/>
          <w:kern w:val="0"/>
          <w:sz w:val="28"/>
          <w:szCs w:val="28"/>
          <w14:textFill>
            <w14:solidFill>
              <w14:schemeClr w14:val="tx1"/>
            </w14:solidFill>
          </w14:textFill>
        </w:rPr>
        <w:t>或一方转移登记已注销的，</w:t>
      </w:r>
      <w:r>
        <w:rPr>
          <w:rFonts w:ascii="仿宋" w:hAnsi="仿宋" w:eastAsia="仿宋" w:cs="宋体"/>
          <w:color w:val="000000" w:themeColor="text1"/>
          <w:kern w:val="0"/>
          <w:sz w:val="28"/>
          <w:szCs w:val="28"/>
          <w14:textFill>
            <w14:solidFill>
              <w14:schemeClr w14:val="tx1"/>
            </w14:solidFill>
          </w14:textFill>
        </w:rPr>
        <w:t>当事人一方可以主张</w:t>
      </w:r>
      <w:r>
        <w:rPr>
          <w:rFonts w:hint="eastAsia" w:ascii="仿宋" w:hAnsi="仿宋" w:eastAsia="仿宋" w:cs="宋体"/>
          <w:color w:val="000000" w:themeColor="text1"/>
          <w:kern w:val="0"/>
          <w:sz w:val="28"/>
          <w:szCs w:val="28"/>
          <w14:textFill>
            <w14:solidFill>
              <w14:schemeClr w14:val="tx1"/>
            </w14:solidFill>
          </w14:textFill>
        </w:rPr>
        <w:t>解除存量房买卖合同。</w:t>
      </w:r>
    </w:p>
    <w:p>
      <w:pPr>
        <w:shd w:val="clear" w:color="auto" w:fill="FFFFFF"/>
        <w:spacing w:before="92" w:beforeAutospacing="0" w:after="92" w:afterAutospacing="0" w:line="60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w:t>
      </w:r>
      <w:r>
        <w:rPr>
          <w:rFonts w:ascii="仿宋" w:hAnsi="仿宋" w:eastAsia="仿宋" w:cs="宋体"/>
          <w:color w:val="000000" w:themeColor="text1"/>
          <w:kern w:val="0"/>
          <w:sz w:val="28"/>
          <w:szCs w:val="28"/>
          <w14:textFill>
            <w14:solidFill>
              <w14:schemeClr w14:val="tx1"/>
            </w14:solidFill>
          </w14:textFill>
        </w:rPr>
        <w:t>、出卖人应在</w:t>
      </w:r>
      <w:r>
        <w:rPr>
          <w:rFonts w:ascii="ˎ̥" w:hAnsi="ˎ̥" w:eastAsia="仿宋" w:cs="宋体"/>
          <w:color w:val="000000" w:themeColor="text1"/>
          <w:kern w:val="0"/>
          <w:sz w:val="28"/>
          <w:szCs w:val="28"/>
          <w:u w:val="single"/>
          <w14:textFill>
            <w14:solidFill>
              <w14:schemeClr w14:val="tx1"/>
            </w14:solidFill>
          </w14:textFill>
        </w:rPr>
        <w:t>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前将其落户于该房屋的所有户籍关系迁出</w:t>
      </w:r>
      <w:r>
        <w:rPr>
          <w:rFonts w:hint="eastAsia" w:ascii="仿宋" w:hAnsi="仿宋" w:eastAsia="仿宋" w:cs="宋体"/>
          <w:color w:val="000000" w:themeColor="text1"/>
          <w:kern w:val="0"/>
          <w:sz w:val="28"/>
          <w:szCs w:val="28"/>
          <w14:textFill>
            <w14:solidFill>
              <w14:schemeClr w14:val="tx1"/>
            </w14:solidFill>
          </w14:textFill>
        </w:rPr>
        <w:t>。</w:t>
      </w:r>
    </w:p>
    <w:p>
      <w:pPr>
        <w:spacing w:beforeAutospacing="0" w:afterAutospacing="0" w:line="60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第三条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房屋成交价格</w:t>
      </w:r>
    </w:p>
    <w:p>
      <w:pPr>
        <w:spacing w:beforeAutospacing="0" w:afterAutospacing="0" w:line="600" w:lineRule="exact"/>
        <w:ind w:firstLine="840" w:firstLineChars="300"/>
        <w:jc w:val="left"/>
        <w:rPr>
          <w:rFonts w:hint="eastAsia"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上述房屋成交总价为人民币（大写）</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元整，（小写）￥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w:t>
      </w:r>
      <w:r>
        <w:rPr>
          <w:rFonts w:hint="eastAsia" w:ascii="仿宋" w:hAnsi="仿宋" w:eastAsia="仿宋"/>
          <w:color w:val="000000" w:themeColor="text1"/>
          <w:sz w:val="28"/>
          <w:szCs w:val="28"/>
          <w:lang w:val="en-US" w:eastAsia="zh-CN"/>
          <w14:textFill>
            <w14:solidFill>
              <w14:schemeClr w14:val="tx1"/>
            </w14:solidFill>
          </w14:textFill>
        </w:rPr>
        <w:t>,其中含定金</w:t>
      </w:r>
      <w:r>
        <w:rPr>
          <w:rFonts w:hint="eastAsia" w:ascii="仿宋" w:hAnsi="仿宋" w:eastAsia="仿宋"/>
          <w:color w:val="000000" w:themeColor="text1"/>
          <w:sz w:val="28"/>
          <w:szCs w:val="28"/>
          <w14:textFill>
            <w14:solidFill>
              <w14:schemeClr w14:val="tx1"/>
            </w14:solidFill>
          </w14:textFill>
        </w:rPr>
        <w:t>（大写）</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p>
    <w:p>
      <w:pPr>
        <w:spacing w:beforeAutospacing="0" w:afterAutospacing="0" w:line="600" w:lineRule="exact"/>
        <w:jc w:val="left"/>
        <w:rPr>
          <w:rFonts w:hint="eastAsia" w:ascii="仿宋" w:hAnsi="仿宋" w:eastAsia="仿宋"/>
          <w:color w:val="000000" w:themeColor="text1"/>
          <w:sz w:val="28"/>
          <w:szCs w:val="28"/>
          <w:lang w:val="en-US" w:eastAsia="zh-CN"/>
          <w14:textFill>
            <w14:solidFill>
              <w14:schemeClr w14:val="tx1"/>
            </w14:solidFill>
          </w14:textFill>
        </w:rPr>
      </w:pP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元整，（小写）￥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w:t>
      </w:r>
      <w:r>
        <w:rPr>
          <w:rFonts w:hint="eastAsia" w:ascii="仿宋" w:hAnsi="仿宋" w:eastAsia="仿宋"/>
          <w:color w:val="000000" w:themeColor="text1"/>
          <w:sz w:val="28"/>
          <w:szCs w:val="28"/>
          <w:lang w:eastAsia="zh-CN"/>
          <w14:textFill>
            <w14:solidFill>
              <w14:schemeClr w14:val="tx1"/>
            </w14:solidFill>
          </w14:textFill>
        </w:rPr>
        <w:t>。</w:t>
      </w:r>
    </w:p>
    <w:p>
      <w:pPr>
        <w:numPr>
          <w:ilvl w:val="0"/>
          <w:numId w:val="2"/>
        </w:numPr>
        <w:spacing w:beforeAutospacing="0" w:afterAutospacing="0" w:line="600" w:lineRule="exac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房款交付方式，采取</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方式</w:t>
      </w:r>
    </w:p>
    <w:p>
      <w:pPr>
        <w:spacing w:beforeAutospacing="0" w:afterAutospacing="0" w:line="600" w:lineRule="exact"/>
        <w:ind w:left="48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为保证交易资金安全，甲乙双方同意实行交易资金托管，并签订存量房交易资金托管协议。按以下第</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种方式办理房款交付</w:t>
      </w:r>
      <w:r>
        <w:rPr>
          <w:rFonts w:ascii="仿宋" w:hAnsi="仿宋" w:eastAsia="仿宋"/>
          <w:color w:val="000000" w:themeColor="text1"/>
          <w:sz w:val="28"/>
          <w:szCs w:val="28"/>
          <w14:textFill>
            <w14:solidFill>
              <w14:schemeClr w14:val="tx1"/>
            </w14:solidFill>
          </w14:textFill>
        </w:rPr>
        <w:t>:</w:t>
      </w:r>
    </w:p>
    <w:p>
      <w:pPr>
        <w:spacing w:beforeAutospacing="0" w:afterAutospacing="0" w:line="600" w:lineRule="exact"/>
        <w:ind w:firstLine="560" w:firstLineChars="200"/>
        <w:jc w:val="left"/>
        <w:rPr>
          <w:rFonts w:ascii="仿宋" w:hAnsi="仿宋" w:eastAsia="仿宋"/>
          <w:color w:val="000000" w:themeColor="text1"/>
          <w:sz w:val="28"/>
          <w:szCs w:val="28"/>
          <w:u w:val="single"/>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、双方当事人约定一次性付款，买受人于</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前将全部房款￥</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元整存入房产管理中心交易资金托管账户，在买受人领取该房《不动产权证书》后，甲乙双方可根据约定的方式申请支取交易资金。</w:t>
      </w:r>
    </w:p>
    <w:p>
      <w:pPr>
        <w:spacing w:beforeAutospacing="0" w:afterAutospacing="0" w:line="60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、双方当事人约定以银行按揭方式付款，买受人定于</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前将首付款￥</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元整，存入交易资金托管账户，买受人的按揭贷款￥</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元整，由贷款金融机构转至交易资金托管帐户，放款时间以贷款金融机构发放日期为准，双方当事人可根据约定的方式申请支取交易资金。</w:t>
      </w:r>
    </w:p>
    <w:p>
      <w:pPr>
        <w:spacing w:beforeAutospacing="0" w:afterAutospacing="0" w:line="600" w:lineRule="exact"/>
        <w:ind w:left="48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w:t>
      </w:r>
      <w:r>
        <w:rPr>
          <w:rFonts w:hint="eastAsia" w:ascii="仿宋" w:hAnsi="仿宋" w:eastAsia="仿宋"/>
          <w:color w:val="000000" w:themeColor="text1"/>
          <w:sz w:val="28"/>
          <w:szCs w:val="28"/>
          <w14:textFill>
            <w14:solidFill>
              <w14:schemeClr w14:val="tx1"/>
            </w14:solidFill>
          </w14:textFill>
        </w:rPr>
        <w:t>双方</w:t>
      </w:r>
      <w:r>
        <w:rPr>
          <w:rFonts w:ascii="仿宋" w:hAnsi="仿宋" w:eastAsia="仿宋"/>
          <w:color w:val="000000" w:themeColor="text1"/>
          <w:sz w:val="28"/>
          <w:szCs w:val="28"/>
          <w14:textFill>
            <w14:solidFill>
              <w14:schemeClr w14:val="tx1"/>
            </w14:solidFill>
          </w14:textFill>
        </w:rPr>
        <w:t>不采取资金托管方式</w:t>
      </w:r>
      <w:r>
        <w:rPr>
          <w:rFonts w:hint="eastAsia" w:ascii="仿宋" w:hAnsi="仿宋" w:eastAsia="仿宋"/>
          <w:color w:val="000000" w:themeColor="text1"/>
          <w:sz w:val="28"/>
          <w:szCs w:val="28"/>
          <w14:textFill>
            <w14:solidFill>
              <w14:schemeClr w14:val="tx1"/>
            </w14:solidFill>
          </w14:textFill>
        </w:rPr>
        <w:t>。</w:t>
      </w:r>
    </w:p>
    <w:p>
      <w:pPr>
        <w:spacing w:beforeAutospacing="0" w:afterAutospacing="0" w:line="600" w:lineRule="exact"/>
        <w:ind w:left="482" w:firstLine="280" w:firstLineChars="1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w:t>
      </w:r>
      <w:r>
        <w:rPr>
          <w:rFonts w:ascii="仿宋" w:hAnsi="仿宋" w:eastAsia="仿宋"/>
          <w:color w:val="000000" w:themeColor="text1"/>
          <w:sz w:val="28"/>
          <w:szCs w:val="28"/>
          <w14:textFill>
            <w14:solidFill>
              <w14:schemeClr w14:val="tx1"/>
            </w14:solidFill>
          </w14:textFill>
        </w:rPr>
        <w:t>行约定付款</w:t>
      </w:r>
      <w:r>
        <w:rPr>
          <w:rFonts w:hint="eastAsia" w:ascii="仿宋" w:hAnsi="仿宋" w:eastAsia="仿宋"/>
          <w:color w:val="000000" w:themeColor="text1"/>
          <w:sz w:val="28"/>
          <w:szCs w:val="28"/>
          <w14:textFill>
            <w14:solidFill>
              <w14:schemeClr w14:val="tx1"/>
            </w14:solidFill>
          </w14:textFill>
        </w:rPr>
        <w:t>方式：</w:t>
      </w:r>
    </w:p>
    <w:p>
      <w:pPr>
        <w:spacing w:beforeAutospacing="0" w:afterAutospacing="0" w:line="600" w:lineRule="exact"/>
        <w:ind w:left="482"/>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numPr>
          <w:ilvl w:val="0"/>
          <w:numId w:val="2"/>
        </w:numPr>
        <w:spacing w:beforeAutospacing="0" w:afterAutospacing="0" w:line="6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税费分摊约定 </w:t>
      </w:r>
    </w:p>
    <w:p>
      <w:pPr>
        <w:kinsoku w:val="0"/>
        <w:autoSpaceDE w:val="0"/>
        <w:autoSpaceDN w:val="0"/>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交易流程中的税费按后述第</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种方法约定支付：</w:t>
      </w:r>
    </w:p>
    <w:p>
      <w:pPr>
        <w:kinsoku w:val="0"/>
        <w:autoSpaceDE w:val="0"/>
        <w:autoSpaceDN w:val="0"/>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、双方按国家相关规定履行各自承担的纳税义务，缴纳各项税费；</w:t>
      </w:r>
    </w:p>
    <w:p>
      <w:pPr>
        <w:kinsoku w:val="0"/>
        <w:autoSpaceDE w:val="0"/>
        <w:autoSpaceDN w:val="0"/>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、经双方协商一致，由出卖人全部承担□；</w:t>
      </w:r>
    </w:p>
    <w:p>
      <w:pPr>
        <w:kinsoku w:val="0"/>
        <w:autoSpaceDE w:val="0"/>
        <w:autoSpaceDN w:val="0"/>
        <w:spacing w:beforeAutospacing="0" w:afterAutospacing="0" w:line="600" w:lineRule="exact"/>
        <w:ind w:firstLine="3220" w:firstLineChars="1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由买受人全部承担□。</w:t>
      </w:r>
    </w:p>
    <w:p>
      <w:pPr>
        <w:spacing w:beforeAutospacing="0" w:afterAutospacing="0" w:line="60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第六条</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交房方式</w:t>
      </w:r>
    </w:p>
    <w:p>
      <w:pPr>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、实物交付：（</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）一次性付款的，买受人须在领取《不动产权证书》当日通知出卖人，出卖人在收到通知后的</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日内腾出该房交付给买受人。（</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）按揭贷款的，出卖人自收到买受人的按揭贷款之日起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日内腾出该房交付给买受人。</w:t>
      </w:r>
    </w:p>
    <w:p>
      <w:pPr>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2、交付方式：（1）买卖</w:t>
      </w:r>
      <w:r>
        <w:rPr>
          <w:rFonts w:ascii="仿宋" w:hAnsi="仿宋" w:eastAsia="仿宋"/>
          <w:color w:val="000000" w:themeColor="text1"/>
          <w:sz w:val="28"/>
          <w:szCs w:val="28"/>
          <w14:textFill>
            <w14:solidFill>
              <w14:schemeClr w14:val="tx1"/>
            </w14:solidFill>
          </w14:textFill>
        </w:rPr>
        <w:t>双方商定，卖方在</w:t>
      </w:r>
      <w:r>
        <w:rPr>
          <w:rFonts w:hint="eastAsia" w:ascii="仿宋" w:hAnsi="仿宋" w:eastAsia="仿宋"/>
          <w:color w:val="000000" w:themeColor="text1"/>
          <w:sz w:val="28"/>
          <w:szCs w:val="28"/>
          <w14:textFill>
            <w14:solidFill>
              <w14:schemeClr w14:val="tx1"/>
            </w14:solidFill>
          </w14:textFill>
        </w:rPr>
        <w:t>交付</w:t>
      </w:r>
      <w:r>
        <w:rPr>
          <w:rFonts w:ascii="仿宋" w:hAnsi="仿宋" w:eastAsia="仿宋"/>
          <w:color w:val="000000" w:themeColor="text1"/>
          <w:sz w:val="28"/>
          <w:szCs w:val="28"/>
          <w14:textFill>
            <w14:solidFill>
              <w14:schemeClr w14:val="tx1"/>
            </w14:solidFill>
          </w14:textFill>
        </w:rPr>
        <w:t>该房产时，对该房产附随的水、电、煤</w:t>
      </w:r>
      <w:r>
        <w:rPr>
          <w:rFonts w:hint="eastAsia" w:ascii="仿宋" w:hAnsi="仿宋" w:eastAsia="仿宋"/>
          <w:color w:val="000000" w:themeColor="text1"/>
          <w:sz w:val="28"/>
          <w:szCs w:val="28"/>
          <w14:textFill>
            <w14:solidFill>
              <w14:schemeClr w14:val="tx1"/>
            </w14:solidFill>
          </w14:textFill>
        </w:rPr>
        <w:t>气</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等</w:t>
      </w:r>
      <w:r>
        <w:rPr>
          <w:rFonts w:ascii="仿宋" w:hAnsi="仿宋" w:eastAsia="仿宋"/>
          <w:color w:val="000000" w:themeColor="text1"/>
          <w:sz w:val="28"/>
          <w:szCs w:val="28"/>
          <w14:textFill>
            <w14:solidFill>
              <w14:schemeClr w14:val="tx1"/>
            </w14:solidFill>
          </w14:textFill>
        </w:rPr>
        <w:t>度数进行确认，并结清水费、电费、煤气费、有线电视费、物业管理服务费</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等</w:t>
      </w:r>
      <w:r>
        <w:rPr>
          <w:rFonts w:ascii="仿宋" w:hAnsi="仿宋" w:eastAsia="仿宋"/>
          <w:color w:val="000000" w:themeColor="text1"/>
          <w:sz w:val="28"/>
          <w:szCs w:val="28"/>
          <w14:textFill>
            <w14:solidFill>
              <w14:schemeClr w14:val="tx1"/>
            </w14:solidFill>
          </w14:textFill>
        </w:rPr>
        <w:t>费用，并经双方签字确认。</w:t>
      </w: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(2)其他约定：</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beforeAutospacing="0" w:afterAutospacing="0" w:line="60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第七条</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违约责任</w:t>
      </w:r>
    </w:p>
    <w:p>
      <w:pPr>
        <w:spacing w:beforeAutospacing="0" w:afterAutospacing="0" w:line="600" w:lineRule="exact"/>
        <w:ind w:left="245" w:leftChars="50" w:hanging="140" w:hangingChars="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、买受人如未按本合同约定期限缴纳购房款，逾期超过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日的，出卖人即有权单方面解除合同，另行出售，同时买受人须赔付给出卖人总房款</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的违约金。</w:t>
      </w:r>
    </w:p>
    <w:p>
      <w:pPr>
        <w:spacing w:beforeAutospacing="0" w:afterAutospacing="0" w:line="600" w:lineRule="exact"/>
        <w:ind w:firstLine="630" w:firstLineChars="225"/>
        <w:rPr>
          <w:rFonts w:hint="eastAsia" w:ascii="仿宋" w:hAnsi="仿宋" w:eastAsia="仿宋"/>
          <w:color w:val="000000" w:themeColor="text1"/>
          <w:sz w:val="28"/>
          <w:szCs w:val="28"/>
          <w:u w:val="single"/>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、出卖人如未按期交房，逾期超过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日的，买受人即有权单方面解除合同并追究出卖人的相应责任，出卖人须赔付给买受人总房款</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的违约金，同时出卖人退还买受人已付全部房款</w:t>
      </w:r>
      <w:r>
        <w:rPr>
          <w:rFonts w:hint="eastAsia" w:ascii="仿宋" w:hAnsi="仿宋" w:eastAsia="仿宋"/>
          <w:color w:val="000000" w:themeColor="text1"/>
          <w:sz w:val="28"/>
          <w:szCs w:val="28"/>
          <w:lang w:eastAsia="zh-CN"/>
          <w14:textFill>
            <w14:solidFill>
              <w14:schemeClr w14:val="tx1"/>
            </w14:solidFill>
          </w14:textFill>
        </w:rPr>
        <w:t>及利息。</w:t>
      </w:r>
    </w:p>
    <w:p>
      <w:pPr>
        <w:spacing w:beforeAutospacing="0" w:afterAutospacing="0" w:line="600" w:lineRule="exact"/>
        <w:ind w:firstLine="630" w:firstLineChars="225"/>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pacing w:val="6"/>
          <w:sz w:val="28"/>
          <w:szCs w:val="28"/>
          <w14:textFill>
            <w14:solidFill>
              <w14:schemeClr w14:val="tx1"/>
            </w14:solidFill>
          </w14:textFill>
        </w:rPr>
        <w:t>合同签订后，如出卖人违约不卖或买受人违约不买，违约方须赔付给对方总房款</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违约金。</w:t>
      </w:r>
    </w:p>
    <w:p>
      <w:pPr>
        <w:spacing w:beforeAutospacing="0" w:afterAutospacing="0" w:line="6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4、因不可抗力导致合同不能履行的，根据不可抗力影响的程度，可部分或全部免除责任。</w:t>
      </w:r>
    </w:p>
    <w:p>
      <w:pPr>
        <w:spacing w:beforeAutospacing="0" w:afterAutospacing="0" w:line="60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第八条</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争议解决方式</w:t>
      </w:r>
    </w:p>
    <w:p>
      <w:pPr>
        <w:spacing w:beforeAutospacing="0" w:afterAutospacing="0"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本合同在履行过程中若发生争议，各方应本着公平合理的原则协商解决，协商调解不成的，按后述第</w:t>
      </w:r>
      <w:r>
        <w:rPr>
          <w:rFonts w:ascii="仿宋" w:hAnsi="仿宋" w:eastAsia="仿宋"/>
          <w:color w:val="000000" w:themeColor="text1"/>
          <w:sz w:val="28"/>
          <w:szCs w:val="28"/>
          <w14:textFill>
            <w14:solidFill>
              <w14:schemeClr w14:val="tx1"/>
            </w14:solidFill>
          </w14:textFill>
        </w:rPr>
        <w:t>______</w:t>
      </w:r>
      <w:r>
        <w:rPr>
          <w:rFonts w:hint="eastAsia" w:ascii="仿宋" w:hAnsi="仿宋" w:eastAsia="仿宋"/>
          <w:color w:val="000000" w:themeColor="text1"/>
          <w:sz w:val="28"/>
          <w:szCs w:val="28"/>
          <w14:textFill>
            <w14:solidFill>
              <w14:schemeClr w14:val="tx1"/>
            </w14:solidFill>
          </w14:textFill>
        </w:rPr>
        <w:t>种方式解决：1、依法向房屋所在地人民法院起诉；2、提交宿州仲裁委员会仲裁。</w:t>
      </w:r>
    </w:p>
    <w:p>
      <w:pPr>
        <w:spacing w:beforeAutospacing="0" w:afterAutospacing="0" w:line="6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第九条  合同生效</w:t>
      </w:r>
      <w:r>
        <w:rPr>
          <w:rFonts w:ascii="仿宋" w:hAnsi="仿宋" w:eastAsia="仿宋"/>
          <w:color w:val="000000" w:themeColor="text1"/>
          <w:sz w:val="28"/>
          <w:szCs w:val="28"/>
          <w14:textFill>
            <w14:solidFill>
              <w14:schemeClr w14:val="tx1"/>
            </w14:solidFill>
          </w14:textFill>
        </w:rPr>
        <w:t xml:space="preserve">  </w:t>
      </w:r>
    </w:p>
    <w:p>
      <w:pPr>
        <w:spacing w:beforeAutospacing="0" w:afterAutospacing="0" w:line="600" w:lineRule="exact"/>
        <w:ind w:firstLine="478" w:firstLineChars="17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本合同自各方签字签章之日起生效，本合同一式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份，其中出卖人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份，买受人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份，未尽事宜，经协商一致，可签订补充协议，补充协议与本合同具有同等法律效力。</w:t>
      </w:r>
      <w:r>
        <w:rPr>
          <w:rFonts w:hint="eastAsia" w:ascii="仿宋" w:hAnsi="仿宋" w:eastAsia="仿宋"/>
          <w:b/>
          <w:color w:val="000000" w:themeColor="text1"/>
          <w:sz w:val="28"/>
          <w:szCs w:val="28"/>
          <w14:textFill>
            <w14:solidFill>
              <w14:schemeClr w14:val="tx1"/>
            </w14:solidFill>
          </w14:textFill>
        </w:rPr>
        <w:t xml:space="preserve"> </w:t>
      </w:r>
    </w:p>
    <w:p>
      <w:pPr>
        <w:spacing w:beforeAutospacing="0" w:afterAutospacing="0" w:line="600" w:lineRule="exact"/>
        <w:ind w:firstLine="48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第十条补充协议</w:t>
      </w:r>
    </w:p>
    <w:p>
      <w:pPr>
        <w:spacing w:beforeAutospacing="0" w:afterAutospacing="0" w:line="600" w:lineRule="exact"/>
        <w:rPr>
          <w:rFonts w:ascii="仿宋" w:hAnsi="仿宋" w:eastAsia="仿宋"/>
          <w:color w:val="000000" w:themeColor="text1"/>
          <w:sz w:val="28"/>
          <w:szCs w:val="28"/>
          <w:u w:val="single"/>
          <w14:textFill>
            <w14:solidFill>
              <w14:schemeClr w14:val="tx1"/>
            </w14:solidFill>
          </w14:textFill>
        </w:rPr>
      </w:pPr>
      <w:r>
        <w:rPr>
          <w:rFonts w:ascii="仿宋" w:hAnsi="仿宋" w:eastAsia="仿宋"/>
          <w:color w:val="000000" w:themeColor="text1"/>
          <w:sz w:val="28"/>
          <w:szCs w:val="28"/>
          <w:u w:val="single"/>
          <w14:textFill>
            <w14:solidFill>
              <w14:schemeClr w14:val="tx1"/>
            </w14:solidFill>
          </w14:textFill>
        </w:rPr>
        <w:t>___________________________________</w:t>
      </w:r>
      <w:r>
        <w:rPr>
          <w:rFonts w:hint="eastAsia"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hint="eastAsia" w:ascii="仿宋" w:hAnsi="仿宋" w:eastAsia="仿宋"/>
          <w:color w:val="000000" w:themeColor="text1"/>
          <w:sz w:val="28"/>
          <w:szCs w:val="28"/>
          <w:u w:val="single"/>
          <w14:textFill>
            <w14:solidFill>
              <w14:schemeClr w14:val="tx1"/>
            </w14:solidFill>
          </w14:textFill>
        </w:rPr>
      </w:pPr>
      <w:r>
        <w:rPr>
          <w:rFonts w:ascii="仿宋" w:hAnsi="仿宋" w:eastAsia="仿宋"/>
          <w:color w:val="000000" w:themeColor="text1"/>
          <w:sz w:val="28"/>
          <w:szCs w:val="28"/>
          <w:u w:val="single"/>
          <w14:textFill>
            <w14:solidFill>
              <w14:schemeClr w14:val="tx1"/>
            </w14:solidFill>
          </w14:textFill>
        </w:rPr>
        <w:t>___________________________________________________________</w:t>
      </w:r>
      <w:r>
        <w:rPr>
          <w:rFonts w:hint="eastAsia"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出卖人【签字】</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买受人【签字】：</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代理人【签字】</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代理人【签字】</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pacing w:beforeAutospacing="0" w:afterAutospacing="0" w:line="600" w:lineRule="exact"/>
        <w:rPr>
          <w:rFonts w:ascii="仿宋" w:hAnsi="仿宋" w:eastAsia="仿宋"/>
          <w:color w:val="000000" w:themeColor="text1"/>
          <w:sz w:val="28"/>
          <w:szCs w:val="28"/>
          <w14:textFill>
            <w14:solidFill>
              <w14:schemeClr w14:val="tx1"/>
            </w14:solidFill>
          </w14:textFill>
        </w:rPr>
      </w:pPr>
    </w:p>
    <w:p>
      <w:pPr>
        <w:spacing w:beforeAutospacing="0" w:afterAutospacing="0" w:line="600" w:lineRule="exact"/>
        <w:jc w:val="right"/>
        <w:rPr>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合同签订日期：</w:t>
      </w:r>
      <w:r>
        <w:rPr>
          <w:rFonts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年</w:t>
      </w:r>
      <w:r>
        <w:rPr>
          <w:rFonts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月</w:t>
      </w:r>
      <w:r>
        <w:rPr>
          <w:rFonts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 xml:space="preserve">日     </w:t>
      </w:r>
      <w:r>
        <w:rPr>
          <w:rFonts w:hint="eastAsia"/>
          <w:b/>
          <w:color w:val="000000" w:themeColor="text1"/>
          <w:sz w:val="28"/>
          <w:szCs w:val="28"/>
          <w14:textFill>
            <w14:solidFill>
              <w14:schemeClr w14:val="tx1"/>
            </w14:solidFill>
          </w14:textFill>
        </w:rPr>
        <w:t xml:space="preserve">   </w:t>
      </w:r>
      <w:r>
        <w:rPr>
          <w:b/>
          <w:color w:val="000000" w:themeColor="text1"/>
          <w:sz w:val="28"/>
          <w:szCs w:val="28"/>
          <w14:textFill>
            <w14:solidFill>
              <w14:schemeClr w14:val="tx1"/>
            </w14:solidFill>
          </w14:textFill>
        </w:rPr>
        <w:t xml:space="preserve">         </w:t>
      </w:r>
    </w:p>
    <w:p>
      <w:pPr>
        <w:spacing w:beforeAutospacing="0" w:afterAutospacing="0" w:line="620" w:lineRule="exact"/>
        <w:rPr>
          <w:rFonts w:ascii="仿宋" w:hAnsi="仿宋" w:eastAsia="仿宋" w:cs="仿宋"/>
          <w:color w:val="000000" w:themeColor="text1"/>
          <w:u w:val="singl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75186"/>
    <w:multiLevelType w:val="multilevel"/>
    <w:tmpl w:val="13475186"/>
    <w:lvl w:ilvl="0" w:tentative="0">
      <w:start w:val="4"/>
      <w:numFmt w:val="japaneseCounting"/>
      <w:lvlText w:val="第%1条"/>
      <w:lvlJc w:val="left"/>
      <w:pPr>
        <w:ind w:left="1247" w:hanging="765"/>
      </w:pPr>
      <w:rPr>
        <w:rFonts w:hint="default"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
    <w:nsid w:val="1D3B208E"/>
    <w:multiLevelType w:val="multilevel"/>
    <w:tmpl w:val="1D3B208E"/>
    <w:lvl w:ilvl="0" w:tentative="0">
      <w:start w:val="1"/>
      <w:numFmt w:val="japaneseCounting"/>
      <w:lvlText w:val="第%1条"/>
      <w:lvlJc w:val="left"/>
      <w:pPr>
        <w:ind w:left="907" w:hanging="765"/>
      </w:pPr>
      <w:rPr>
        <w:rFonts w:hint="default" w:cs="Times New Roman"/>
        <w:b/>
      </w:rPr>
    </w:lvl>
    <w:lvl w:ilvl="1" w:tentative="0">
      <w:start w:val="1"/>
      <w:numFmt w:val="lowerLetter"/>
      <w:lvlText w:val="%2)"/>
      <w:lvlJc w:val="left"/>
      <w:pPr>
        <w:ind w:left="1201" w:hanging="420"/>
      </w:pPr>
      <w:rPr>
        <w:rFonts w:cs="Times New Roman"/>
      </w:rPr>
    </w:lvl>
    <w:lvl w:ilvl="2" w:tentative="0">
      <w:start w:val="1"/>
      <w:numFmt w:val="lowerRoman"/>
      <w:lvlText w:val="%3."/>
      <w:lvlJc w:val="right"/>
      <w:pPr>
        <w:ind w:left="1621" w:hanging="420"/>
      </w:pPr>
      <w:rPr>
        <w:rFonts w:cs="Times New Roman"/>
      </w:rPr>
    </w:lvl>
    <w:lvl w:ilvl="3" w:tentative="0">
      <w:start w:val="1"/>
      <w:numFmt w:val="decimal"/>
      <w:lvlText w:val="%4."/>
      <w:lvlJc w:val="left"/>
      <w:pPr>
        <w:ind w:left="2041" w:hanging="420"/>
      </w:pPr>
      <w:rPr>
        <w:rFonts w:cs="Times New Roman"/>
      </w:rPr>
    </w:lvl>
    <w:lvl w:ilvl="4" w:tentative="0">
      <w:start w:val="1"/>
      <w:numFmt w:val="lowerLetter"/>
      <w:lvlText w:val="%5)"/>
      <w:lvlJc w:val="left"/>
      <w:pPr>
        <w:ind w:left="2461" w:hanging="420"/>
      </w:pPr>
      <w:rPr>
        <w:rFonts w:cs="Times New Roman"/>
      </w:rPr>
    </w:lvl>
    <w:lvl w:ilvl="5" w:tentative="0">
      <w:start w:val="1"/>
      <w:numFmt w:val="lowerRoman"/>
      <w:lvlText w:val="%6."/>
      <w:lvlJc w:val="right"/>
      <w:pPr>
        <w:ind w:left="2881" w:hanging="420"/>
      </w:pPr>
      <w:rPr>
        <w:rFonts w:cs="Times New Roman"/>
      </w:rPr>
    </w:lvl>
    <w:lvl w:ilvl="6" w:tentative="0">
      <w:start w:val="1"/>
      <w:numFmt w:val="decimal"/>
      <w:lvlText w:val="%7."/>
      <w:lvlJc w:val="left"/>
      <w:pPr>
        <w:ind w:left="3301" w:hanging="420"/>
      </w:pPr>
      <w:rPr>
        <w:rFonts w:cs="Times New Roman"/>
      </w:rPr>
    </w:lvl>
    <w:lvl w:ilvl="7" w:tentative="0">
      <w:start w:val="1"/>
      <w:numFmt w:val="lowerLetter"/>
      <w:lvlText w:val="%8)"/>
      <w:lvlJc w:val="left"/>
      <w:pPr>
        <w:ind w:left="3721" w:hanging="420"/>
      </w:pPr>
      <w:rPr>
        <w:rFonts w:cs="Times New Roman"/>
      </w:rPr>
    </w:lvl>
    <w:lvl w:ilvl="8" w:tentative="0">
      <w:start w:val="1"/>
      <w:numFmt w:val="lowerRoman"/>
      <w:lvlText w:val="%9."/>
      <w:lvlJc w:val="right"/>
      <w:pPr>
        <w:ind w:left="4141"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zZjcxYmUwMmQ5MzYzZmJmNTQ2NzZlNWQ5MzZhYzEifQ=="/>
  </w:docVars>
  <w:rsids>
    <w:rsidRoot w:val="3462719A"/>
    <w:rsid w:val="001A15F6"/>
    <w:rsid w:val="001F30D2"/>
    <w:rsid w:val="002C58B1"/>
    <w:rsid w:val="0030246E"/>
    <w:rsid w:val="003174C5"/>
    <w:rsid w:val="00367FD7"/>
    <w:rsid w:val="0037343D"/>
    <w:rsid w:val="00392376"/>
    <w:rsid w:val="003B7362"/>
    <w:rsid w:val="003F23A8"/>
    <w:rsid w:val="004C1F20"/>
    <w:rsid w:val="00535C3F"/>
    <w:rsid w:val="00556CD2"/>
    <w:rsid w:val="005F72AB"/>
    <w:rsid w:val="00677016"/>
    <w:rsid w:val="00687FE8"/>
    <w:rsid w:val="007A479E"/>
    <w:rsid w:val="007B6599"/>
    <w:rsid w:val="00847528"/>
    <w:rsid w:val="008B0247"/>
    <w:rsid w:val="00935942"/>
    <w:rsid w:val="00A86E52"/>
    <w:rsid w:val="00A90705"/>
    <w:rsid w:val="00B3766C"/>
    <w:rsid w:val="00BA1058"/>
    <w:rsid w:val="00C11C82"/>
    <w:rsid w:val="00CE4F50"/>
    <w:rsid w:val="00D10483"/>
    <w:rsid w:val="00D93932"/>
    <w:rsid w:val="00E15DF7"/>
    <w:rsid w:val="00E25E19"/>
    <w:rsid w:val="00E71B69"/>
    <w:rsid w:val="00F04460"/>
    <w:rsid w:val="00F27118"/>
    <w:rsid w:val="00FD508A"/>
    <w:rsid w:val="00FD6999"/>
    <w:rsid w:val="0526590B"/>
    <w:rsid w:val="06C5217E"/>
    <w:rsid w:val="0ADB69B8"/>
    <w:rsid w:val="0BEE57EC"/>
    <w:rsid w:val="11286F67"/>
    <w:rsid w:val="113030A5"/>
    <w:rsid w:val="11940014"/>
    <w:rsid w:val="145853B5"/>
    <w:rsid w:val="1631772E"/>
    <w:rsid w:val="17DB723D"/>
    <w:rsid w:val="1803201B"/>
    <w:rsid w:val="1BE767E4"/>
    <w:rsid w:val="1EBC51FA"/>
    <w:rsid w:val="24DF417B"/>
    <w:rsid w:val="25181F13"/>
    <w:rsid w:val="278462C1"/>
    <w:rsid w:val="284B5969"/>
    <w:rsid w:val="29A3734B"/>
    <w:rsid w:val="2AEC6B71"/>
    <w:rsid w:val="2B8E615E"/>
    <w:rsid w:val="2EDB2D08"/>
    <w:rsid w:val="2F822586"/>
    <w:rsid w:val="302B6827"/>
    <w:rsid w:val="304F197F"/>
    <w:rsid w:val="3462719A"/>
    <w:rsid w:val="360B251B"/>
    <w:rsid w:val="37390631"/>
    <w:rsid w:val="39535862"/>
    <w:rsid w:val="4053216B"/>
    <w:rsid w:val="41AD0A62"/>
    <w:rsid w:val="45C4043D"/>
    <w:rsid w:val="4B3419A7"/>
    <w:rsid w:val="4E1A59B7"/>
    <w:rsid w:val="4EE07EA5"/>
    <w:rsid w:val="51C70EA9"/>
    <w:rsid w:val="580338FC"/>
    <w:rsid w:val="587348AF"/>
    <w:rsid w:val="598A6258"/>
    <w:rsid w:val="5E9B2901"/>
    <w:rsid w:val="5FAD3FA0"/>
    <w:rsid w:val="62030F4E"/>
    <w:rsid w:val="654C1999"/>
    <w:rsid w:val="65CC501A"/>
    <w:rsid w:val="6A831CC5"/>
    <w:rsid w:val="6ADF4B9E"/>
    <w:rsid w:val="6BC5718C"/>
    <w:rsid w:val="6CDB1F80"/>
    <w:rsid w:val="6EC852A1"/>
    <w:rsid w:val="75721456"/>
    <w:rsid w:val="7A411981"/>
    <w:rsid w:val="7B4A6A2C"/>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styleId="9">
    <w:name w:val="annotation reference"/>
    <w:qFormat/>
    <w:uiPriority w:val="0"/>
    <w:rPr>
      <w:sz w:val="21"/>
      <w:szCs w:val="21"/>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596</Words>
  <Characters>3402</Characters>
  <Lines>28</Lines>
  <Paragraphs>7</Paragraphs>
  <TotalTime>2</TotalTime>
  <ScaleCrop>false</ScaleCrop>
  <LinksUpToDate>false</LinksUpToDate>
  <CharactersWithSpaces>3991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2022-12-15T02:52:00Z</dcterms:created>
  <dc:creator>Administrator</dc:creator>
  <cp:lastModifiedBy>Administrator</cp:lastModifiedBy>
  <dcterms:modified xsi:type="dcterms:W3CDTF">2023-02-17T03:08:11Z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8C5848D5C9C743129C671A20CCBC7EBA</vt:lpwstr>
  </property>
</Properties>
</file>