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ACA7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关于《宿州市住宅小区物业管理条例</w:t>
      </w:r>
    </w:p>
    <w:p w14:paraId="72218CE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（征求意见稿）》的起草说明</w:t>
      </w:r>
    </w:p>
    <w:p w14:paraId="165F7B2E">
      <w:pPr>
        <w:pStyle w:val="3"/>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宿州市房产管理服务中心</w:t>
      </w:r>
    </w:p>
    <w:p w14:paraId="435C2EE8">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lang w:val="en-US" w:eastAsia="zh-CN"/>
        </w:rPr>
      </w:pPr>
      <w:r>
        <w:rPr>
          <w:rFonts w:hint="eastAsia" w:ascii="楷体" w:hAnsi="楷体" w:eastAsia="楷体" w:cs="楷体"/>
          <w:sz w:val="32"/>
          <w:szCs w:val="32"/>
          <w:lang w:val="en-US" w:eastAsia="zh-CN"/>
        </w:rPr>
        <w:t>（2024年9月）</w:t>
      </w:r>
    </w:p>
    <w:p w14:paraId="10C42AD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p>
    <w:p w14:paraId="3024CDC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kern w:val="2"/>
          <w:sz w:val="32"/>
          <w:szCs w:val="32"/>
          <w:lang w:val="en-US" w:eastAsia="zh-CN" w:bidi="ar-SA"/>
        </w:rPr>
      </w:pPr>
      <w:bookmarkStart w:id="0" w:name="OLE_LINK8"/>
      <w:r>
        <w:rPr>
          <w:rFonts w:hint="eastAsia" w:ascii="仿宋" w:hAnsi="仿宋" w:eastAsia="仿宋" w:cs="仿宋"/>
          <w:color w:val="auto"/>
          <w:kern w:val="2"/>
          <w:sz w:val="32"/>
          <w:szCs w:val="32"/>
          <w:lang w:val="en-US" w:eastAsia="zh-CN" w:bidi="ar-SA"/>
        </w:rPr>
        <w:t>根据宿州市人大常委会2024年物业立法工作有关要求，市房管中心起草了</w:t>
      </w:r>
      <w:bookmarkStart w:id="1" w:name="OLE_LINK15"/>
      <w:r>
        <w:rPr>
          <w:rFonts w:hint="eastAsia" w:ascii="仿宋" w:hAnsi="仿宋" w:eastAsia="仿宋" w:cs="仿宋"/>
          <w:color w:val="auto"/>
          <w:kern w:val="2"/>
          <w:sz w:val="32"/>
          <w:szCs w:val="32"/>
          <w:lang w:val="en-US" w:eastAsia="zh-CN" w:bidi="ar-SA"/>
        </w:rPr>
        <w:t>《</w:t>
      </w:r>
      <w:bookmarkStart w:id="2" w:name="OLE_LINK4"/>
      <w:r>
        <w:rPr>
          <w:rFonts w:hint="eastAsia" w:ascii="仿宋" w:hAnsi="仿宋" w:eastAsia="仿宋" w:cs="仿宋"/>
          <w:color w:val="auto"/>
          <w:kern w:val="2"/>
          <w:sz w:val="32"/>
          <w:szCs w:val="32"/>
          <w:lang w:val="en-US" w:eastAsia="zh-CN" w:bidi="ar-SA"/>
        </w:rPr>
        <w:t>宿州市住宅小区物业管理条例</w:t>
      </w:r>
      <w:bookmarkEnd w:id="2"/>
      <w:r>
        <w:rPr>
          <w:rFonts w:hint="eastAsia" w:ascii="仿宋" w:hAnsi="仿宋" w:eastAsia="仿宋" w:cs="仿宋"/>
          <w:color w:val="auto"/>
          <w:kern w:val="2"/>
          <w:sz w:val="32"/>
          <w:szCs w:val="32"/>
          <w:lang w:val="en-US" w:eastAsia="zh-CN" w:bidi="ar-SA"/>
        </w:rPr>
        <w:t>（征求意见稿）》</w:t>
      </w:r>
      <w:bookmarkEnd w:id="1"/>
      <w:r>
        <w:rPr>
          <w:rFonts w:hint="eastAsia" w:ascii="仿宋" w:hAnsi="仿宋" w:eastAsia="仿宋" w:cs="仿宋"/>
          <w:color w:val="auto"/>
          <w:kern w:val="2"/>
          <w:sz w:val="32"/>
          <w:szCs w:val="32"/>
          <w:lang w:val="en-US" w:eastAsia="zh-CN" w:bidi="ar-SA"/>
        </w:rPr>
        <w:t>（以下简称</w:t>
      </w:r>
      <w:bookmarkStart w:id="3" w:name="OLE_LINK6"/>
      <w:r>
        <w:rPr>
          <w:rFonts w:hint="eastAsia" w:ascii="仿宋" w:hAnsi="仿宋" w:eastAsia="仿宋" w:cs="仿宋"/>
          <w:color w:val="auto"/>
          <w:kern w:val="2"/>
          <w:sz w:val="32"/>
          <w:szCs w:val="32"/>
          <w:lang w:val="en-US" w:eastAsia="zh-CN" w:bidi="ar-SA"/>
        </w:rPr>
        <w:t>《条例》</w:t>
      </w:r>
      <w:bookmarkEnd w:id="3"/>
      <w:r>
        <w:rPr>
          <w:rFonts w:hint="eastAsia" w:ascii="仿宋" w:hAnsi="仿宋" w:eastAsia="仿宋" w:cs="仿宋"/>
          <w:color w:val="auto"/>
          <w:kern w:val="2"/>
          <w:sz w:val="32"/>
          <w:szCs w:val="32"/>
          <w:lang w:val="en-US" w:eastAsia="zh-CN" w:bidi="ar-SA"/>
        </w:rPr>
        <w:t>），现将《条例》有关情况说明如下：</w:t>
      </w:r>
    </w:p>
    <w:bookmarkEnd w:id="0"/>
    <w:p w14:paraId="7C5909B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kern w:val="2"/>
          <w:sz w:val="32"/>
          <w:szCs w:val="32"/>
          <w:lang w:val="en-US" w:eastAsia="zh-CN" w:bidi="ar-SA"/>
        </w:rPr>
      </w:pPr>
      <w:bookmarkStart w:id="4" w:name="OLE_LINK1"/>
      <w:bookmarkStart w:id="5" w:name="OLE_LINK9"/>
      <w:r>
        <w:rPr>
          <w:rFonts w:hint="eastAsia" w:ascii="黑体" w:hAnsi="黑体" w:eastAsia="黑体" w:cs="黑体"/>
          <w:color w:val="auto"/>
          <w:kern w:val="2"/>
          <w:sz w:val="32"/>
          <w:szCs w:val="32"/>
          <w:lang w:val="en-US" w:eastAsia="zh-CN" w:bidi="ar-SA"/>
        </w:rPr>
        <w:t>一、立法背景</w:t>
      </w:r>
    </w:p>
    <w:bookmarkEnd w:id="4"/>
    <w:p w14:paraId="22C3872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color w:val="auto"/>
          <w:kern w:val="2"/>
          <w:sz w:val="32"/>
          <w:szCs w:val="32"/>
          <w:lang w:val="en-US" w:eastAsia="zh-CN" w:bidi="ar-SA"/>
        </w:rPr>
        <w:t>随着经济社会的快速发展，住宅小区不仅是居民居住生活的基本单元，也是基层社会治理的基本单元，而小区物业管理越来越成为社会关注的焦点、城市管理的难点、基层治理的重点。物业管理新情况、新问题不断凸显，如物业管理区域主体责任界定不清晰、物业服务企业履约不规范、业主委员会作用发挥难、专项维修资金使用难等等问题。因此，需要通过地方立法，解决我市物业服务管理中存在的问题。 为进一步规范我市物业管理活动，提升物业服务水平</w:t>
      </w:r>
      <w:bookmarkStart w:id="6" w:name="OLE_LINK7"/>
      <w:r>
        <w:rPr>
          <w:rFonts w:hint="eastAsia" w:ascii="仿宋" w:hAnsi="仿宋" w:eastAsia="仿宋" w:cs="仿宋"/>
          <w:color w:val="auto"/>
          <w:kern w:val="2"/>
          <w:sz w:val="32"/>
          <w:szCs w:val="32"/>
          <w:lang w:val="en-US" w:eastAsia="zh-CN" w:bidi="ar-SA"/>
        </w:rPr>
        <w:t>，</w:t>
      </w:r>
      <w:r>
        <w:rPr>
          <w:rFonts w:hint="eastAsia" w:ascii="仿宋" w:hAnsi="仿宋" w:eastAsia="仿宋" w:cs="仿宋"/>
          <w:kern w:val="0"/>
          <w:sz w:val="32"/>
          <w:szCs w:val="32"/>
          <w:lang w:val="en-US" w:eastAsia="zh-CN" w:bidi="ar-SA"/>
        </w:rPr>
        <w:t>按照</w:t>
      </w:r>
      <w:r>
        <w:rPr>
          <w:rFonts w:hint="default" w:ascii="仿宋" w:hAnsi="仿宋" w:eastAsia="仿宋" w:cs="仿宋"/>
          <w:kern w:val="0"/>
          <w:sz w:val="32"/>
          <w:szCs w:val="32"/>
          <w:lang w:val="en-US" w:eastAsia="zh-CN" w:bidi="ar-SA"/>
        </w:rPr>
        <w:t>市人大常委会2024年</w:t>
      </w:r>
      <w:r>
        <w:rPr>
          <w:rFonts w:hint="eastAsia" w:ascii="仿宋" w:hAnsi="仿宋" w:eastAsia="仿宋" w:cs="仿宋"/>
          <w:kern w:val="0"/>
          <w:sz w:val="32"/>
          <w:szCs w:val="32"/>
          <w:lang w:val="en-US" w:eastAsia="zh-CN" w:bidi="ar-SA"/>
        </w:rPr>
        <w:t>物业</w:t>
      </w:r>
      <w:r>
        <w:rPr>
          <w:rFonts w:hint="default" w:ascii="仿宋" w:hAnsi="仿宋" w:eastAsia="仿宋" w:cs="仿宋"/>
          <w:kern w:val="0"/>
          <w:sz w:val="32"/>
          <w:szCs w:val="32"/>
          <w:lang w:val="en-US" w:eastAsia="zh-CN" w:bidi="ar-SA"/>
        </w:rPr>
        <w:t>立法计划</w:t>
      </w:r>
      <w:r>
        <w:rPr>
          <w:rFonts w:hint="eastAsia" w:ascii="仿宋" w:hAnsi="仿宋" w:eastAsia="仿宋" w:cs="仿宋"/>
          <w:kern w:val="0"/>
          <w:sz w:val="32"/>
          <w:szCs w:val="32"/>
          <w:lang w:val="en-US" w:eastAsia="zh-CN" w:bidi="ar-SA"/>
        </w:rPr>
        <w:t>，进一步推动我市住宅小区物业管理有关政策做法系统化、法制化、规范化，</w:t>
      </w:r>
      <w:bookmarkEnd w:id="6"/>
      <w:r>
        <w:rPr>
          <w:rFonts w:hint="eastAsia" w:ascii="仿宋" w:hAnsi="仿宋" w:eastAsia="仿宋" w:cs="仿宋"/>
          <w:kern w:val="0"/>
          <w:sz w:val="32"/>
          <w:szCs w:val="32"/>
          <w:lang w:val="en-US" w:eastAsia="zh-CN" w:bidi="ar-SA"/>
        </w:rPr>
        <w:t>市房管中心着手开展了《条例》的起草工作。</w:t>
      </w:r>
    </w:p>
    <w:p w14:paraId="049889DC">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起草过程</w:t>
      </w:r>
    </w:p>
    <w:p w14:paraId="79B2F04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仿宋" w:hAnsi="仿宋" w:eastAsia="仿宋" w:cs="仿宋"/>
          <w:color w:val="auto"/>
          <w:kern w:val="2"/>
          <w:sz w:val="32"/>
          <w:szCs w:val="32"/>
          <w:lang w:val="en-US" w:eastAsia="zh-CN" w:bidi="ar-SA"/>
        </w:rPr>
        <w:t>《条例》</w:t>
      </w:r>
      <w:r>
        <w:rPr>
          <w:rFonts w:hint="eastAsia" w:ascii="仿宋" w:hAnsi="仿宋" w:eastAsia="仿宋" w:cs="仿宋"/>
          <w:kern w:val="0"/>
          <w:sz w:val="32"/>
          <w:szCs w:val="32"/>
          <w:lang w:val="en-US" w:eastAsia="zh-CN" w:bidi="ar-SA"/>
        </w:rPr>
        <w:t>纳入市人大常委会2024年立法计划后，在市人大法工委主导下，由</w:t>
      </w:r>
      <w:bookmarkStart w:id="7" w:name="OLE_LINK11"/>
      <w:r>
        <w:rPr>
          <w:rFonts w:hint="eastAsia" w:ascii="仿宋" w:hAnsi="仿宋" w:eastAsia="仿宋" w:cs="仿宋"/>
          <w:kern w:val="0"/>
          <w:sz w:val="32"/>
          <w:szCs w:val="32"/>
          <w:lang w:val="en-US" w:eastAsia="zh-CN" w:bidi="ar-SA"/>
        </w:rPr>
        <w:t>市房管中心</w:t>
      </w:r>
      <w:bookmarkEnd w:id="7"/>
      <w:r>
        <w:rPr>
          <w:rFonts w:hint="eastAsia" w:ascii="仿宋" w:hAnsi="仿宋" w:eastAsia="仿宋" w:cs="仿宋"/>
          <w:kern w:val="0"/>
          <w:sz w:val="32"/>
          <w:szCs w:val="32"/>
          <w:lang w:val="en-US" w:eastAsia="zh-CN" w:bidi="ar-SA"/>
        </w:rPr>
        <w:t>承担《条例》起草工作。</w:t>
      </w:r>
      <w:r>
        <w:rPr>
          <w:rFonts w:hint="eastAsia" w:ascii="仿宋" w:hAnsi="仿宋" w:eastAsia="仿宋" w:cs="仿宋"/>
          <w:b w:val="0"/>
          <w:bCs w:val="0"/>
          <w:color w:val="000000"/>
          <w:spacing w:val="0"/>
          <w:kern w:val="2"/>
          <w:sz w:val="32"/>
          <w:szCs w:val="32"/>
          <w:highlight w:val="none"/>
          <w:shd w:val="clear" w:color="auto" w:fill="auto"/>
          <w:lang w:val="en-US" w:eastAsia="zh-CN" w:bidi="ar-SA"/>
        </w:rPr>
        <w:t>市房管中心多次召开专题会议，深入分析研究，集中精力做好《条例》起草工作，</w:t>
      </w:r>
      <w:r>
        <w:rPr>
          <w:rFonts w:hint="eastAsia" w:ascii="仿宋" w:hAnsi="仿宋" w:eastAsia="仿宋" w:cs="仿宋"/>
          <w:kern w:val="0"/>
          <w:sz w:val="32"/>
          <w:szCs w:val="32"/>
          <w:lang w:val="en-US" w:eastAsia="zh-CN" w:bidi="ar-SA"/>
        </w:rPr>
        <w:t>起草过程严格执行重大行政决策程序要求。</w:t>
      </w:r>
      <w:r>
        <w:rPr>
          <w:rFonts w:hint="eastAsia" w:ascii="楷体" w:hAnsi="楷体" w:eastAsia="楷体" w:cs="楷体"/>
          <w:kern w:val="0"/>
          <w:sz w:val="32"/>
          <w:szCs w:val="32"/>
          <w:lang w:val="en-US" w:eastAsia="zh-CN" w:bidi="ar-SA"/>
        </w:rPr>
        <w:t>一是认真收集资料</w:t>
      </w:r>
      <w:r>
        <w:rPr>
          <w:rFonts w:hint="eastAsia" w:ascii="仿宋" w:hAnsi="仿宋" w:eastAsia="仿宋" w:cs="仿宋"/>
          <w:kern w:val="0"/>
          <w:sz w:val="32"/>
          <w:szCs w:val="32"/>
          <w:lang w:val="en-US" w:eastAsia="zh-CN" w:bidi="ar-SA"/>
        </w:rPr>
        <w:t>。市房管中心积极统筹协调相关单位收集、整理立法依据、参考资料，收集近两年省内外</w:t>
      </w:r>
      <w:r>
        <w:rPr>
          <w:rFonts w:hint="eastAsia" w:ascii="仿宋" w:hAnsi="仿宋" w:eastAsia="仿宋" w:cs="仿宋"/>
          <w:b w:val="0"/>
          <w:bCs w:val="0"/>
          <w:color w:val="000000"/>
          <w:spacing w:val="0"/>
          <w:kern w:val="2"/>
          <w:sz w:val="32"/>
          <w:szCs w:val="32"/>
          <w:highlight w:val="none"/>
          <w:shd w:val="clear" w:color="auto" w:fill="auto"/>
          <w:lang w:val="en-US" w:eastAsia="zh-CN" w:bidi="ar-SA"/>
        </w:rPr>
        <w:t>各地住宅物业管理条例，汇总物业管理各项举措。</w:t>
      </w:r>
      <w:r>
        <w:rPr>
          <w:rFonts w:hint="eastAsia" w:ascii="楷体" w:hAnsi="楷体" w:eastAsia="楷体" w:cs="楷体"/>
          <w:kern w:val="0"/>
          <w:sz w:val="32"/>
          <w:szCs w:val="32"/>
          <w:lang w:val="en-US" w:eastAsia="zh-CN" w:bidi="ar-SA"/>
        </w:rPr>
        <w:t>二是精心组织起草。</w:t>
      </w:r>
      <w:r>
        <w:rPr>
          <w:rFonts w:hint="eastAsia" w:ascii="仿宋" w:hAnsi="仿宋" w:eastAsia="仿宋" w:cs="仿宋"/>
          <w:kern w:val="0"/>
          <w:sz w:val="32"/>
          <w:szCs w:val="32"/>
          <w:lang w:val="en-US" w:eastAsia="zh-CN" w:bidi="ar-SA"/>
        </w:rPr>
        <w:t>采取外出调研、召开座谈会等形式，认真听取物业管理主管部门、行业协会、物业服务企业等相关单位的意见建议，结合日常投诉，根据我市住宅小区实际情况，形成了《条例》。</w:t>
      </w:r>
      <w:r>
        <w:rPr>
          <w:rFonts w:hint="eastAsia" w:ascii="楷体" w:hAnsi="楷体" w:eastAsia="楷体" w:cs="楷体"/>
          <w:kern w:val="0"/>
          <w:sz w:val="32"/>
          <w:szCs w:val="32"/>
          <w:lang w:val="en-US" w:eastAsia="zh-CN" w:bidi="ar-SA"/>
        </w:rPr>
        <w:t>三是广泛征求意见。</w:t>
      </w:r>
      <w:r>
        <w:rPr>
          <w:rFonts w:hint="eastAsia" w:ascii="仿宋" w:hAnsi="仿宋" w:eastAsia="仿宋" w:cs="仿宋"/>
          <w:kern w:val="0"/>
          <w:sz w:val="32"/>
          <w:szCs w:val="32"/>
          <w:lang w:val="en-US" w:eastAsia="zh-CN" w:bidi="ar-SA"/>
        </w:rPr>
        <w:t>2024年8月21日，发函征求各县区（园区）物业主管部门的意见建议。9月2日至10月1日，在本单位网站公开面向</w:t>
      </w:r>
      <w:bookmarkStart w:id="8" w:name="OLE_LINK18"/>
      <w:r>
        <w:rPr>
          <w:rFonts w:hint="eastAsia" w:ascii="仿宋" w:hAnsi="仿宋" w:eastAsia="仿宋" w:cs="仿宋"/>
          <w:kern w:val="0"/>
          <w:sz w:val="32"/>
          <w:szCs w:val="32"/>
          <w:lang w:val="en-US" w:eastAsia="zh-CN" w:bidi="ar-SA"/>
        </w:rPr>
        <w:t>社会征求意见</w:t>
      </w:r>
      <w:bookmarkEnd w:id="8"/>
      <w:bookmarkStart w:id="9" w:name="OLE_LINK13"/>
      <w:r>
        <w:rPr>
          <w:rFonts w:hint="eastAsia" w:ascii="仿宋" w:hAnsi="仿宋" w:eastAsia="仿宋" w:cs="仿宋"/>
          <w:kern w:val="0"/>
          <w:sz w:val="32"/>
          <w:szCs w:val="32"/>
          <w:lang w:val="en-US" w:eastAsia="zh-CN" w:bidi="ar-SA"/>
        </w:rPr>
        <w:t>。9月4日，发函征求</w:t>
      </w:r>
      <w:bookmarkEnd w:id="9"/>
      <w:r>
        <w:rPr>
          <w:rFonts w:hint="eastAsia" w:ascii="仿宋" w:hAnsi="仿宋" w:eastAsia="仿宋" w:cs="仿宋"/>
          <w:kern w:val="0"/>
          <w:sz w:val="32"/>
          <w:szCs w:val="32"/>
          <w:lang w:val="en-US" w:eastAsia="zh-CN" w:bidi="ar-SA"/>
        </w:rPr>
        <w:t>发改委、公安、住建、市场监管、城管、消防等10个市直单位的意见建议</w:t>
      </w:r>
      <w:bookmarkStart w:id="10" w:name="OLE_LINK14"/>
      <w:r>
        <w:rPr>
          <w:rFonts w:hint="eastAsia" w:ascii="仿宋" w:hAnsi="仿宋" w:eastAsia="仿宋" w:cs="仿宋"/>
          <w:kern w:val="0"/>
          <w:sz w:val="32"/>
          <w:szCs w:val="32"/>
          <w:lang w:val="en-US" w:eastAsia="zh-CN" w:bidi="ar-SA"/>
        </w:rPr>
        <w:t>。</w:t>
      </w:r>
      <w:bookmarkEnd w:id="10"/>
      <w:r>
        <w:rPr>
          <w:rFonts w:hint="eastAsia" w:ascii="仿宋" w:hAnsi="仿宋" w:eastAsia="仿宋" w:cs="仿宋"/>
          <w:kern w:val="0"/>
          <w:sz w:val="32"/>
          <w:szCs w:val="32"/>
          <w:lang w:val="en-US" w:eastAsia="zh-CN" w:bidi="ar-SA"/>
        </w:rPr>
        <w:t>经研究，并多次电话沟通协调，</w:t>
      </w:r>
      <w:r>
        <w:rPr>
          <w:rFonts w:hint="eastAsia" w:ascii="仿宋" w:hAnsi="仿宋" w:eastAsia="仿宋" w:cs="仿宋"/>
          <w:sz w:val="32"/>
          <w:szCs w:val="32"/>
          <w:lang w:val="en-US" w:eastAsia="zh-CN"/>
        </w:rPr>
        <w:t>部分意见予以</w:t>
      </w:r>
      <w:r>
        <w:rPr>
          <w:rFonts w:hint="eastAsia" w:ascii="仿宋" w:hAnsi="仿宋" w:eastAsia="仿宋" w:cs="仿宋"/>
          <w:sz w:val="32"/>
          <w:szCs w:val="32"/>
        </w:rPr>
        <w:t>采纳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并进行了相应修改。【</w:t>
      </w:r>
      <w:r>
        <w:rPr>
          <w:rFonts w:hint="eastAsia" w:ascii="楷体" w:hAnsi="楷体" w:eastAsia="楷体" w:cs="楷体"/>
          <w:sz w:val="28"/>
          <w:szCs w:val="28"/>
          <w:u w:val="none"/>
          <w:lang w:val="en-US" w:eastAsia="zh-CN"/>
        </w:rPr>
        <w:t>社会公众提出意见12条，市发改委提出意见1条，市城管局提出意见2条，市市场监督管理局提出意见1条，市应急管理局提出意见1条，市消防救援提出意见5条，市自然资源和规划局提出意见1条，市住建局提出意见2条，</w:t>
      </w:r>
      <w:r>
        <w:rPr>
          <w:rFonts w:hint="eastAsia" w:ascii="楷体" w:hAnsi="楷体" w:eastAsia="楷体" w:cs="楷体"/>
          <w:color w:val="auto"/>
          <w:sz w:val="28"/>
          <w:szCs w:val="28"/>
          <w:highlight w:val="none"/>
          <w:lang w:val="en-US" w:eastAsia="zh-CN"/>
        </w:rPr>
        <w:t>市司法局提出意见2条，</w:t>
      </w:r>
      <w:r>
        <w:rPr>
          <w:rFonts w:hint="eastAsia" w:ascii="楷体" w:hAnsi="楷体" w:eastAsia="楷体" w:cs="楷体"/>
          <w:sz w:val="28"/>
          <w:szCs w:val="28"/>
          <w:u w:val="none"/>
          <w:lang w:val="en-US" w:eastAsia="zh-CN"/>
        </w:rPr>
        <w:t>埇桥区提出意见27条，灵璧县提出意见3条，泗县提出意见7条，萧县提出意见8条。合计72条修改意见</w:t>
      </w:r>
      <w:r>
        <w:rPr>
          <w:rFonts w:hint="eastAsia" w:ascii="仿宋" w:hAnsi="仿宋" w:eastAsia="仿宋" w:cs="仿宋"/>
          <w:sz w:val="32"/>
          <w:szCs w:val="32"/>
          <w:lang w:val="en-US" w:eastAsia="zh-CN"/>
        </w:rPr>
        <w:t>】</w:t>
      </w:r>
    </w:p>
    <w:p w14:paraId="2C7E4C65">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立法依据</w:t>
      </w:r>
    </w:p>
    <w:p w14:paraId="63C8CC9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主要法律法规依据</w:t>
      </w:r>
      <w:r>
        <w:rPr>
          <w:rFonts w:hint="eastAsia" w:ascii="楷体" w:hAnsi="楷体" w:eastAsia="楷体" w:cs="楷体"/>
          <w:b w:val="0"/>
          <w:bCs w:val="0"/>
          <w:sz w:val="32"/>
          <w:szCs w:val="32"/>
          <w:lang w:eastAsia="zh-CN"/>
        </w:rPr>
        <w:t>。</w:t>
      </w:r>
      <w:bookmarkStart w:id="11" w:name="OLE_LINK16"/>
      <w:r>
        <w:rPr>
          <w:rFonts w:hint="eastAsia" w:ascii="仿宋" w:hAnsi="仿宋" w:eastAsia="仿宋" w:cs="仿宋"/>
          <w:sz w:val="32"/>
          <w:szCs w:val="32"/>
        </w:rPr>
        <w:t>《中华人民共和国民法典》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国务院</w:t>
      </w:r>
      <w:r>
        <w:rPr>
          <w:rFonts w:hint="eastAsia" w:ascii="仿宋" w:hAnsi="仿宋" w:eastAsia="仿宋" w:cs="仿宋"/>
          <w:sz w:val="32"/>
          <w:szCs w:val="32"/>
        </w:rPr>
        <w:t>《物业管理条例》</w:t>
      </w:r>
      <w:r>
        <w:rPr>
          <w:rFonts w:hint="eastAsia" w:ascii="仿宋" w:hAnsi="仿宋" w:eastAsia="仿宋" w:cs="仿宋"/>
          <w:sz w:val="32"/>
          <w:szCs w:val="32"/>
          <w:lang w:eastAsia="zh-CN"/>
        </w:rPr>
        <w:t>、</w:t>
      </w:r>
      <w:r>
        <w:rPr>
          <w:rFonts w:hint="eastAsia" w:ascii="仿宋" w:hAnsi="仿宋" w:eastAsia="仿宋" w:cs="仿宋"/>
          <w:sz w:val="32"/>
          <w:szCs w:val="32"/>
        </w:rPr>
        <w:t>《安徽省物业管理条例》</w:t>
      </w:r>
      <w:r>
        <w:rPr>
          <w:rFonts w:hint="eastAsia" w:ascii="仿宋" w:hAnsi="仿宋" w:eastAsia="仿宋" w:cs="仿宋"/>
          <w:sz w:val="32"/>
          <w:szCs w:val="32"/>
          <w:lang w:eastAsia="zh-CN"/>
        </w:rPr>
        <w:t>、</w:t>
      </w:r>
      <w:bookmarkEnd w:id="11"/>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安徽省物业专项维修资金管理暂行办法</w:t>
      </w:r>
      <w:r>
        <w:rPr>
          <w:rFonts w:hint="eastAsia" w:ascii="仿宋" w:hAnsi="仿宋" w:eastAsia="仿宋" w:cs="仿宋"/>
          <w:sz w:val="32"/>
          <w:szCs w:val="32"/>
          <w:lang w:eastAsia="zh-CN"/>
        </w:rPr>
        <w:t>》</w:t>
      </w:r>
      <w:r>
        <w:rPr>
          <w:rFonts w:hint="eastAsia" w:ascii="仿宋" w:hAnsi="仿宋" w:eastAsia="仿宋" w:cs="仿宋"/>
          <w:sz w:val="32"/>
          <w:szCs w:val="32"/>
        </w:rPr>
        <w:t>等。</w:t>
      </w:r>
    </w:p>
    <w:p w14:paraId="7B9F561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主要政策依据：</w:t>
      </w:r>
      <w:bookmarkStart w:id="12" w:name="OLE_LINK17"/>
      <w:r>
        <w:rPr>
          <w:rFonts w:hint="eastAsia" w:ascii="仿宋" w:hAnsi="仿宋" w:eastAsia="仿宋" w:cs="仿宋"/>
          <w:sz w:val="32"/>
          <w:szCs w:val="32"/>
          <w:lang w:val="en-US" w:eastAsia="zh-CN"/>
        </w:rPr>
        <w:t>《宿州市人民政府办公室关于进一步加强宿州市物业管理服务工作的意见》（宿政办秘〔2021〕16号）</w:t>
      </w:r>
      <w:bookmarkEnd w:id="12"/>
      <w:r>
        <w:rPr>
          <w:rFonts w:hint="eastAsia" w:ascii="仿宋" w:hAnsi="仿宋" w:eastAsia="仿宋" w:cs="仿宋"/>
          <w:sz w:val="32"/>
          <w:szCs w:val="32"/>
          <w:lang w:val="en-US" w:eastAsia="zh-CN"/>
        </w:rPr>
        <w:t>、《中共安徽省组织部 安徽省住房和城乡建设厅关于印发安徽省“皖美红色物业”建设三年行动方案的通知》（</w:t>
      </w:r>
      <w:bookmarkStart w:id="13" w:name="OLE_LINK2"/>
      <w:r>
        <w:rPr>
          <w:rFonts w:hint="eastAsia" w:ascii="仿宋" w:hAnsi="仿宋" w:eastAsia="仿宋" w:cs="仿宋"/>
          <w:sz w:val="32"/>
          <w:szCs w:val="32"/>
          <w:lang w:val="en-US" w:eastAsia="zh-CN"/>
        </w:rPr>
        <w:t>皖组通字〔2022〕19号</w:t>
      </w:r>
      <w:bookmarkEnd w:id="13"/>
      <w:r>
        <w:rPr>
          <w:rFonts w:hint="eastAsia" w:ascii="仿宋" w:hAnsi="仿宋" w:eastAsia="仿宋" w:cs="仿宋"/>
          <w:sz w:val="32"/>
          <w:szCs w:val="32"/>
          <w:lang w:val="en-US" w:eastAsia="zh-CN"/>
        </w:rPr>
        <w:t>）</w:t>
      </w:r>
      <w:bookmarkStart w:id="14" w:name="OLE_LINK3"/>
      <w:r>
        <w:rPr>
          <w:rFonts w:hint="eastAsia" w:ascii="仿宋" w:hAnsi="仿宋" w:eastAsia="仿宋" w:cs="仿宋"/>
          <w:sz w:val="32"/>
          <w:szCs w:val="32"/>
          <w:lang w:val="en-US" w:eastAsia="zh-CN"/>
        </w:rPr>
        <w:t>、</w:t>
      </w:r>
      <w:bookmarkEnd w:id="14"/>
      <w:r>
        <w:rPr>
          <w:rFonts w:hint="eastAsia" w:ascii="仿宋" w:hAnsi="仿宋" w:eastAsia="仿宋" w:cs="仿宋"/>
          <w:sz w:val="32"/>
          <w:szCs w:val="32"/>
          <w:lang w:val="en-US" w:eastAsia="zh-CN"/>
        </w:rPr>
        <w:t>《宿州市新建住宅小区物业承接查验实施细则》（宿房〔2022〕50号）等。</w:t>
      </w:r>
    </w:p>
    <w:p w14:paraId="561C4B4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楷体" w:hAnsi="楷体" w:eastAsia="楷体" w:cs="楷体"/>
          <w:b w:val="0"/>
          <w:bCs w:val="0"/>
          <w:sz w:val="32"/>
          <w:szCs w:val="32"/>
          <w:lang w:val="en-US" w:eastAsia="zh-CN"/>
        </w:rPr>
        <w:t>（三）主要参考依据。</w:t>
      </w:r>
      <w:r>
        <w:rPr>
          <w:rFonts w:hint="eastAsia" w:ascii="仿宋" w:hAnsi="仿宋" w:eastAsia="仿宋" w:cs="仿宋"/>
          <w:sz w:val="32"/>
          <w:szCs w:val="32"/>
        </w:rPr>
        <w:t>《</w:t>
      </w:r>
      <w:r>
        <w:rPr>
          <w:rFonts w:hint="eastAsia" w:ascii="仿宋" w:hAnsi="仿宋" w:eastAsia="仿宋" w:cs="仿宋"/>
          <w:sz w:val="32"/>
          <w:szCs w:val="32"/>
          <w:lang w:val="en-US" w:eastAsia="zh-CN"/>
        </w:rPr>
        <w:t>佛山</w:t>
      </w:r>
      <w:r>
        <w:rPr>
          <w:rFonts w:hint="eastAsia" w:ascii="仿宋" w:hAnsi="仿宋" w:eastAsia="仿宋" w:cs="仿宋"/>
          <w:sz w:val="32"/>
          <w:szCs w:val="32"/>
        </w:rPr>
        <w:t>市</w:t>
      </w:r>
      <w:r>
        <w:rPr>
          <w:rFonts w:hint="eastAsia" w:ascii="仿宋" w:hAnsi="仿宋" w:eastAsia="仿宋" w:cs="仿宋"/>
          <w:sz w:val="32"/>
          <w:szCs w:val="32"/>
          <w:lang w:val="en-US" w:eastAsia="zh-CN"/>
        </w:rPr>
        <w:t>住宅</w:t>
      </w:r>
      <w:r>
        <w:rPr>
          <w:rFonts w:hint="eastAsia" w:ascii="仿宋" w:hAnsi="仿宋" w:eastAsia="仿宋" w:cs="仿宋"/>
          <w:sz w:val="32"/>
          <w:szCs w:val="32"/>
        </w:rPr>
        <w:t>物业管理条例》</w:t>
      </w:r>
      <w:r>
        <w:rPr>
          <w:rFonts w:hint="eastAsia" w:ascii="仿宋" w:hAnsi="仿宋" w:eastAsia="仿宋" w:cs="仿宋"/>
          <w:sz w:val="32"/>
          <w:szCs w:val="32"/>
          <w:lang w:eastAsia="zh-CN"/>
        </w:rPr>
        <w:t>、《</w:t>
      </w:r>
      <w:r>
        <w:rPr>
          <w:rFonts w:hint="eastAsia" w:ascii="仿宋" w:hAnsi="仿宋" w:eastAsia="仿宋" w:cs="仿宋"/>
          <w:sz w:val="32"/>
          <w:szCs w:val="32"/>
        </w:rPr>
        <w:t>烟台市</w:t>
      </w:r>
      <w:r>
        <w:rPr>
          <w:rFonts w:hint="eastAsia" w:ascii="仿宋" w:hAnsi="仿宋" w:eastAsia="仿宋" w:cs="仿宋"/>
          <w:sz w:val="32"/>
          <w:szCs w:val="32"/>
          <w:lang w:val="en-US" w:eastAsia="zh-CN"/>
        </w:rPr>
        <w:t>物业</w:t>
      </w:r>
      <w:r>
        <w:rPr>
          <w:rFonts w:hint="eastAsia" w:ascii="仿宋" w:hAnsi="仿宋" w:eastAsia="仿宋" w:cs="仿宋"/>
          <w:sz w:val="32"/>
          <w:szCs w:val="32"/>
        </w:rPr>
        <w:t>管理办法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合肥</w:t>
      </w:r>
      <w:r>
        <w:rPr>
          <w:rFonts w:hint="eastAsia" w:ascii="仿宋" w:hAnsi="仿宋" w:eastAsia="仿宋" w:cs="仿宋"/>
          <w:sz w:val="32"/>
          <w:szCs w:val="32"/>
        </w:rPr>
        <w:t>市</w:t>
      </w:r>
      <w:r>
        <w:rPr>
          <w:rFonts w:hint="eastAsia" w:ascii="仿宋" w:hAnsi="仿宋" w:eastAsia="仿宋" w:cs="仿宋"/>
          <w:sz w:val="32"/>
          <w:szCs w:val="32"/>
          <w:lang w:val="en-US" w:eastAsia="zh-CN"/>
        </w:rPr>
        <w:t>住宅小区物业管理办法</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马鞍山</w:t>
      </w:r>
      <w:r>
        <w:rPr>
          <w:rFonts w:hint="eastAsia" w:ascii="仿宋" w:hAnsi="仿宋" w:eastAsia="仿宋" w:cs="仿宋"/>
          <w:sz w:val="32"/>
          <w:szCs w:val="32"/>
        </w:rPr>
        <w:t>市住宅</w:t>
      </w:r>
      <w:r>
        <w:rPr>
          <w:rFonts w:hint="eastAsia" w:ascii="仿宋" w:hAnsi="仿宋" w:eastAsia="仿宋" w:cs="仿宋"/>
          <w:sz w:val="32"/>
          <w:szCs w:val="32"/>
          <w:lang w:val="en-US" w:eastAsia="zh-CN"/>
        </w:rPr>
        <w:t>小区</w:t>
      </w:r>
      <w:r>
        <w:rPr>
          <w:rFonts w:hint="eastAsia" w:ascii="仿宋" w:hAnsi="仿宋" w:eastAsia="仿宋" w:cs="仿宋"/>
          <w:sz w:val="32"/>
          <w:szCs w:val="32"/>
        </w:rPr>
        <w:t>物业管理</w:t>
      </w:r>
      <w:r>
        <w:rPr>
          <w:rFonts w:hint="eastAsia" w:ascii="仿宋" w:hAnsi="仿宋" w:eastAsia="仿宋" w:cs="仿宋"/>
          <w:sz w:val="32"/>
          <w:szCs w:val="32"/>
          <w:lang w:val="en-US" w:eastAsia="zh-CN"/>
        </w:rPr>
        <w:t>实施办法</w:t>
      </w:r>
      <w:r>
        <w:rPr>
          <w:rFonts w:hint="eastAsia" w:ascii="仿宋" w:hAnsi="仿宋" w:eastAsia="仿宋" w:cs="仿宋"/>
          <w:sz w:val="32"/>
          <w:szCs w:val="32"/>
        </w:rPr>
        <w:t>》等</w:t>
      </w:r>
      <w:r>
        <w:rPr>
          <w:rFonts w:hint="eastAsia" w:ascii="仿宋" w:hAnsi="仿宋" w:eastAsia="仿宋" w:cs="仿宋"/>
          <w:sz w:val="32"/>
          <w:szCs w:val="32"/>
          <w:lang w:val="en-US" w:eastAsia="zh-CN"/>
        </w:rPr>
        <w:t>28</w:t>
      </w:r>
      <w:r>
        <w:rPr>
          <w:rFonts w:hint="eastAsia" w:ascii="仿宋" w:hAnsi="仿宋" w:eastAsia="仿宋" w:cs="仿宋"/>
          <w:sz w:val="32"/>
          <w:szCs w:val="32"/>
        </w:rPr>
        <w:t>个近</w:t>
      </w:r>
      <w:r>
        <w:rPr>
          <w:rFonts w:hint="eastAsia" w:ascii="仿宋" w:hAnsi="仿宋" w:eastAsia="仿宋" w:cs="仿宋"/>
          <w:sz w:val="32"/>
          <w:szCs w:val="32"/>
          <w:lang w:val="en-US" w:eastAsia="zh-CN"/>
        </w:rPr>
        <w:t>二</w:t>
      </w:r>
      <w:r>
        <w:rPr>
          <w:rFonts w:hint="eastAsia" w:ascii="仿宋" w:hAnsi="仿宋" w:eastAsia="仿宋" w:cs="仿宋"/>
          <w:sz w:val="32"/>
          <w:szCs w:val="32"/>
        </w:rPr>
        <w:t>年来新颁布的立法条例，借鉴了</w:t>
      </w:r>
      <w:r>
        <w:rPr>
          <w:rFonts w:hint="eastAsia" w:ascii="仿宋" w:hAnsi="仿宋" w:eastAsia="仿宋" w:cs="仿宋"/>
          <w:sz w:val="32"/>
          <w:szCs w:val="32"/>
          <w:lang w:val="en-US" w:eastAsia="zh-CN"/>
        </w:rPr>
        <w:t>珠海、佛山、合肥、阜阳</w:t>
      </w:r>
      <w:r>
        <w:rPr>
          <w:rFonts w:hint="eastAsia" w:ascii="仿宋" w:hAnsi="仿宋" w:eastAsia="仿宋" w:cs="仿宋"/>
          <w:sz w:val="32"/>
          <w:szCs w:val="32"/>
        </w:rPr>
        <w:t>等城市的先进立法经验和有效做法。</w:t>
      </w:r>
    </w:p>
    <w:bookmarkEnd w:id="5"/>
    <w:p w14:paraId="6DF76C8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sz w:val="32"/>
          <w:szCs w:val="32"/>
          <w:lang w:val="en-US" w:eastAsia="zh-CN"/>
        </w:rPr>
      </w:pPr>
      <w:bookmarkStart w:id="15" w:name="OLE_LINK10"/>
      <w:r>
        <w:rPr>
          <w:rFonts w:hint="eastAsia" w:ascii="黑体" w:hAnsi="黑体" w:eastAsia="黑体" w:cs="黑体"/>
          <w:sz w:val="32"/>
          <w:szCs w:val="32"/>
          <w:lang w:val="en-US" w:eastAsia="zh-CN"/>
        </w:rPr>
        <w:t>三、主要内容</w:t>
      </w:r>
    </w:p>
    <w:p w14:paraId="038705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color w:val="auto"/>
          <w:kern w:val="2"/>
          <w:sz w:val="32"/>
          <w:szCs w:val="32"/>
          <w:lang w:val="en-US" w:eastAsia="zh-CN" w:bidi="ar-SA"/>
        </w:rPr>
        <w:t>《条例》（征求意见稿）</w:t>
      </w:r>
      <w:r>
        <w:rPr>
          <w:rFonts w:hint="eastAsia" w:ascii="仿宋" w:hAnsi="仿宋" w:eastAsia="仿宋" w:cs="仿宋"/>
          <w:sz w:val="32"/>
          <w:szCs w:val="32"/>
          <w:lang w:val="en-US" w:eastAsia="zh-CN"/>
        </w:rPr>
        <w:t>共六章四十一条，分为总则，业主、业主大会及业主委员会，物业服务，物业的使用和维护，法律责任和附则。主要内容如下：</w:t>
      </w:r>
    </w:p>
    <w:p w14:paraId="0F6FD57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rPr>
      </w:pPr>
      <w:r>
        <w:rPr>
          <w:rFonts w:hint="eastAsia" w:ascii="楷体" w:hAnsi="楷体" w:eastAsia="楷体" w:cs="楷体"/>
          <w:color w:val="auto"/>
          <w:kern w:val="2"/>
          <w:sz w:val="32"/>
          <w:szCs w:val="32"/>
          <w:lang w:val="en-US" w:eastAsia="zh-CN" w:bidi="ar-SA"/>
        </w:rPr>
        <w:t>（一）进一步明确各方责任。</w:t>
      </w:r>
      <w:r>
        <w:rPr>
          <w:rFonts w:hint="eastAsia" w:ascii="仿宋" w:hAnsi="仿宋" w:eastAsia="仿宋" w:cs="仿宋"/>
          <w:color w:val="auto"/>
          <w:kern w:val="2"/>
          <w:sz w:val="32"/>
          <w:szCs w:val="32"/>
          <w:lang w:val="en-US" w:eastAsia="zh-CN" w:bidi="ar-SA"/>
        </w:rPr>
        <w:t>明确将物业管理纳入基层社会治理体系，</w:t>
      </w:r>
      <w:bookmarkStart w:id="16" w:name="OLE_LINK27"/>
      <w:r>
        <w:rPr>
          <w:rFonts w:hint="eastAsia" w:ascii="仿宋" w:hAnsi="仿宋" w:eastAsia="仿宋" w:cs="仿宋"/>
          <w:color w:val="auto"/>
          <w:sz w:val="32"/>
          <w:szCs w:val="32"/>
        </w:rPr>
        <w:t>建立</w:t>
      </w:r>
      <w:r>
        <w:rPr>
          <w:rFonts w:hint="eastAsia" w:ascii="仿宋" w:hAnsi="仿宋" w:eastAsia="仿宋" w:cs="仿宋"/>
          <w:color w:val="auto"/>
          <w:sz w:val="32"/>
          <w:szCs w:val="32"/>
          <w:lang w:eastAsia="zh-CN"/>
        </w:rPr>
        <w:t>街道</w:t>
      </w:r>
      <w:r>
        <w:rPr>
          <w:rFonts w:hint="eastAsia" w:ascii="仿宋" w:hAnsi="仿宋" w:eastAsia="仿宋" w:cs="仿宋"/>
          <w:strike w:val="0"/>
          <w:dstrike w:val="0"/>
          <w:color w:val="000000"/>
          <w:sz w:val="32"/>
          <w:szCs w:val="32"/>
          <w:lang w:eastAsia="zh-CN"/>
        </w:rPr>
        <w:t>各</w:t>
      </w:r>
      <w:r>
        <w:rPr>
          <w:rFonts w:hint="eastAsia" w:ascii="仿宋" w:hAnsi="仿宋" w:eastAsia="仿宋" w:cs="仿宋"/>
          <w:color w:val="auto"/>
          <w:sz w:val="32"/>
          <w:szCs w:val="32"/>
        </w:rPr>
        <w:t>级党组织领导下的居（村）民委员会、业主委员会、业主、</w:t>
      </w:r>
      <w:r>
        <w:rPr>
          <w:rFonts w:hint="eastAsia" w:ascii="仿宋" w:hAnsi="仿宋" w:eastAsia="仿宋" w:cs="仿宋"/>
          <w:color w:val="auto"/>
          <w:sz w:val="32"/>
          <w:szCs w:val="32"/>
          <w:lang w:eastAsia="zh-CN"/>
        </w:rPr>
        <w:t>物业服务企业</w:t>
      </w:r>
      <w:r>
        <w:rPr>
          <w:rFonts w:hint="eastAsia" w:ascii="仿宋" w:hAnsi="仿宋" w:eastAsia="仿宋" w:cs="仿宋"/>
          <w:color w:val="auto"/>
          <w:sz w:val="32"/>
          <w:szCs w:val="32"/>
        </w:rPr>
        <w:t>等共同参与的住宅物业治理体系。</w:t>
      </w:r>
      <w:bookmarkEnd w:id="16"/>
      <w:r>
        <w:rPr>
          <w:rFonts w:hint="eastAsia" w:ascii="仿宋" w:hAnsi="仿宋" w:eastAsia="仿宋" w:cs="仿宋"/>
          <w:sz w:val="32"/>
          <w:szCs w:val="32"/>
          <w:lang w:val="en-US" w:eastAsia="zh-CN"/>
        </w:rPr>
        <w:t>对市、县区（园区）、街道（乡镇）物业管理主管部门以及发改、公安、住建、城管、市场监管、消防、自然资源、司法及国防动员等相关单位的工作职责进一步明确。对物业管理活动中</w:t>
      </w:r>
      <w:r>
        <w:rPr>
          <w:rFonts w:hint="eastAsia" w:ascii="仿宋" w:hAnsi="仿宋" w:eastAsia="仿宋" w:cs="仿宋"/>
          <w:color w:val="000000"/>
          <w:kern w:val="2"/>
          <w:sz w:val="32"/>
          <w:szCs w:val="32"/>
          <w:lang w:val="en-US" w:eastAsia="zh-CN" w:bidi="ar-SA"/>
        </w:rPr>
        <w:t>出现跨部门的复杂问题时，不至于因职责职权划分不清晰存</w:t>
      </w:r>
      <w:bookmarkStart w:id="18" w:name="_GoBack"/>
      <w:bookmarkEnd w:id="18"/>
      <w:r>
        <w:rPr>
          <w:rFonts w:hint="eastAsia" w:ascii="仿宋" w:hAnsi="仿宋" w:eastAsia="仿宋" w:cs="仿宋"/>
          <w:color w:val="000000"/>
          <w:kern w:val="2"/>
          <w:sz w:val="32"/>
          <w:szCs w:val="32"/>
          <w:lang w:val="en-US" w:eastAsia="zh-CN" w:bidi="ar-SA"/>
        </w:rPr>
        <w:t>在推诿扯皮现象。同时，明确</w:t>
      </w:r>
      <w:bookmarkStart w:id="17" w:name="OLE_LINK5"/>
      <w:r>
        <w:rPr>
          <w:rFonts w:hint="eastAsia" w:ascii="仿宋" w:hAnsi="仿宋" w:eastAsia="仿宋" w:cs="仿宋"/>
          <w:color w:val="000000"/>
          <w:kern w:val="2"/>
          <w:sz w:val="32"/>
          <w:szCs w:val="32"/>
          <w:lang w:val="en-US" w:eastAsia="zh-CN" w:bidi="ar-SA"/>
        </w:rPr>
        <w:t>街道（乡镇）</w:t>
      </w:r>
      <w:bookmarkEnd w:id="17"/>
      <w:r>
        <w:rPr>
          <w:rFonts w:hint="eastAsia" w:ascii="仿宋" w:hAnsi="仿宋" w:eastAsia="仿宋" w:cs="仿宋"/>
          <w:color w:val="000000"/>
          <w:kern w:val="2"/>
          <w:sz w:val="32"/>
          <w:szCs w:val="32"/>
          <w:lang w:val="en-US" w:eastAsia="zh-CN" w:bidi="ar-SA"/>
        </w:rPr>
        <w:t>要建立应急物业服务机制，辖区物业管理区域突发失管状态或者因物业服务合同终止引发重大矛盾纠纷时，街道（乡镇）要确定应急物业服务企业，提供维持业主基本生活服务事项的应急服务。</w:t>
      </w:r>
    </w:p>
    <w:p w14:paraId="4802745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（二）规范业主委员会运行。</w:t>
      </w:r>
      <w:r>
        <w:rPr>
          <w:rFonts w:hint="eastAsia" w:ascii="仿宋" w:hAnsi="仿宋" w:eastAsia="仿宋" w:cs="仿宋"/>
          <w:color w:val="auto"/>
          <w:kern w:val="2"/>
          <w:sz w:val="32"/>
          <w:szCs w:val="32"/>
          <w:lang w:val="en-US" w:eastAsia="zh-CN" w:bidi="ar-SA"/>
        </w:rPr>
        <w:t>建立业主委员会履职负面清单，明确业主委员会及成员的禁止性行为。增加业主委员会候选人推荐方式，引导支持符合条件的共产党员、人大代表、政协委员参加业主委员会选举。明确物业管理委员会成立规则、人员组成和主要职责。建立业主共有资金监管制度，设立共有资金账户，落实业主委员会工作经费。在业主委员会基础上，设立物业管理委员会制度，</w:t>
      </w:r>
      <w:r>
        <w:rPr>
          <w:rFonts w:hint="default" w:ascii="仿宋" w:hAnsi="仿宋" w:eastAsia="仿宋" w:cs="仿宋"/>
          <w:color w:val="auto"/>
          <w:kern w:val="2"/>
          <w:sz w:val="32"/>
          <w:szCs w:val="32"/>
          <w:lang w:val="en-US" w:eastAsia="zh-CN" w:bidi="ar-SA"/>
        </w:rPr>
        <w:t>临时代替业主委员会开展工作</w:t>
      </w:r>
      <w:r>
        <w:rPr>
          <w:rFonts w:hint="eastAsia" w:ascii="仿宋" w:hAnsi="仿宋" w:eastAsia="仿宋" w:cs="仿宋"/>
          <w:color w:val="auto"/>
          <w:kern w:val="2"/>
          <w:sz w:val="32"/>
          <w:szCs w:val="32"/>
          <w:lang w:val="en-US" w:eastAsia="zh-CN" w:bidi="ar-SA"/>
        </w:rPr>
        <w:t>，</w:t>
      </w:r>
      <w:r>
        <w:rPr>
          <w:rFonts w:hint="eastAsia" w:ascii="仿宋" w:hAnsi="仿宋" w:eastAsia="仿宋" w:cs="仿宋"/>
          <w:color w:val="auto"/>
          <w:spacing w:val="-4"/>
          <w:sz w:val="32"/>
          <w:szCs w:val="32"/>
          <w:highlight w:val="none"/>
        </w:rPr>
        <w:t>推动业主大会、业主委员会成立</w:t>
      </w:r>
      <w:r>
        <w:rPr>
          <w:rFonts w:hint="eastAsia" w:ascii="仿宋" w:hAnsi="仿宋" w:eastAsia="仿宋" w:cs="仿宋"/>
          <w:color w:val="auto"/>
          <w:spacing w:val="-4"/>
          <w:sz w:val="32"/>
          <w:szCs w:val="32"/>
          <w:highlight w:val="none"/>
          <w:lang w:eastAsia="zh-CN"/>
        </w:rPr>
        <w:t>。</w:t>
      </w:r>
    </w:p>
    <w:p w14:paraId="35D8EC66">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lang w:val="en-US" w:eastAsia="zh-CN"/>
        </w:rPr>
      </w:pPr>
      <w:r>
        <w:rPr>
          <w:rFonts w:hint="eastAsia" w:ascii="楷体" w:hAnsi="楷体" w:eastAsia="楷体" w:cs="楷体"/>
          <w:color w:val="auto"/>
          <w:kern w:val="2"/>
          <w:sz w:val="32"/>
          <w:szCs w:val="32"/>
          <w:lang w:val="en-US" w:eastAsia="zh-CN" w:bidi="ar-SA"/>
        </w:rPr>
        <w:t>（三）规范市场主体行为。</w:t>
      </w:r>
      <w:r>
        <w:rPr>
          <w:rFonts w:hint="eastAsia" w:ascii="仿宋" w:hAnsi="仿宋" w:eastAsia="仿宋" w:cs="仿宋"/>
          <w:b/>
          <w:bCs/>
          <w:color w:val="auto"/>
          <w:kern w:val="2"/>
          <w:sz w:val="32"/>
          <w:szCs w:val="32"/>
          <w:lang w:val="en-US" w:eastAsia="zh-CN" w:bidi="ar-SA"/>
        </w:rPr>
        <w:t>一是</w:t>
      </w:r>
      <w:r>
        <w:rPr>
          <w:rFonts w:hint="eastAsia" w:ascii="仿宋" w:hAnsi="仿宋" w:eastAsia="仿宋" w:cs="仿宋"/>
          <w:color w:val="auto"/>
          <w:kern w:val="2"/>
          <w:sz w:val="32"/>
          <w:szCs w:val="32"/>
          <w:lang w:val="en-US" w:eastAsia="zh-CN" w:bidi="ar-SA"/>
        </w:rPr>
        <w:t>明确了新建物业交付使用前，必须严格落实承接查验手续，要求街道（乡镇）必须参与，建设单位对检查发现的问题限期整改。同时要求</w:t>
      </w:r>
      <w:r>
        <w:rPr>
          <w:rFonts w:hint="eastAsia" w:ascii="仿宋" w:hAnsi="仿宋" w:eastAsia="仿宋" w:cs="仿宋"/>
          <w:color w:val="auto"/>
          <w:sz w:val="32"/>
          <w:szCs w:val="32"/>
          <w:highlight w:val="none"/>
          <w:lang w:val="en-US" w:eastAsia="zh-CN"/>
        </w:rPr>
        <w:t>物业服务企业不得承接未经查验或者查验不合格的物业</w:t>
      </w:r>
      <w:r>
        <w:rPr>
          <w:rFonts w:hint="eastAsia" w:ascii="楷体" w:hAnsi="楷体" w:eastAsia="楷体" w:cs="楷体"/>
          <w:color w:val="auto"/>
          <w:sz w:val="30"/>
          <w:szCs w:val="30"/>
          <w:highlight w:val="none"/>
          <w:lang w:val="en-US" w:eastAsia="zh-CN"/>
        </w:rPr>
        <w:t>。</w:t>
      </w:r>
      <w:r>
        <w:rPr>
          <w:rFonts w:hint="eastAsia" w:ascii="仿宋" w:hAnsi="仿宋" w:eastAsia="仿宋" w:cs="仿宋"/>
          <w:b/>
          <w:bCs/>
          <w:color w:val="auto"/>
          <w:kern w:val="2"/>
          <w:sz w:val="32"/>
          <w:szCs w:val="32"/>
          <w:lang w:val="en-US" w:eastAsia="zh-CN" w:bidi="ar-SA"/>
        </w:rPr>
        <w:t>二是</w:t>
      </w:r>
      <w:r>
        <w:rPr>
          <w:rFonts w:hint="eastAsia" w:ascii="仿宋" w:hAnsi="仿宋" w:eastAsia="仿宋" w:cs="仿宋"/>
          <w:color w:val="auto"/>
          <w:kern w:val="2"/>
          <w:sz w:val="32"/>
          <w:szCs w:val="32"/>
          <w:lang w:val="en-US" w:eastAsia="zh-CN" w:bidi="ar-SA"/>
        </w:rPr>
        <w:t>建立物业服务企业履职负面清单，明确物业服务企业禁止行为。总共列举了12条禁止事宜，包括</w:t>
      </w:r>
      <w:r>
        <w:rPr>
          <w:rFonts w:hint="eastAsia" w:ascii="仿宋" w:hAnsi="仿宋" w:eastAsia="仿宋" w:cs="仿宋"/>
          <w:sz w:val="32"/>
          <w:szCs w:val="32"/>
        </w:rPr>
        <w:t>挪用、侵占、隐瞒业主共有部分收益</w:t>
      </w:r>
      <w:r>
        <w:rPr>
          <w:rFonts w:hint="eastAsia" w:ascii="仿宋" w:hAnsi="仿宋" w:eastAsia="仿宋" w:cs="仿宋"/>
          <w:sz w:val="32"/>
          <w:szCs w:val="32"/>
          <w:lang w:eastAsia="zh-CN"/>
        </w:rPr>
        <w:t>；</w:t>
      </w:r>
      <w:r>
        <w:rPr>
          <w:rFonts w:hint="eastAsia" w:ascii="仿宋" w:hAnsi="仿宋" w:eastAsia="仿宋" w:cs="仿宋"/>
          <w:sz w:val="32"/>
          <w:szCs w:val="32"/>
        </w:rPr>
        <w:t>采取停止供水、供电、供气等方式催交物业费</w:t>
      </w:r>
      <w:r>
        <w:rPr>
          <w:rFonts w:hint="eastAsia" w:ascii="仿宋" w:hAnsi="仿宋" w:eastAsia="仿宋" w:cs="仿宋"/>
          <w:sz w:val="32"/>
          <w:szCs w:val="32"/>
          <w:lang w:eastAsia="zh-CN"/>
        </w:rPr>
        <w:t>；</w:t>
      </w:r>
      <w:r>
        <w:rPr>
          <w:rFonts w:hint="eastAsia" w:ascii="仿宋" w:hAnsi="仿宋" w:eastAsia="仿宋" w:cs="仿宋"/>
          <w:sz w:val="32"/>
          <w:szCs w:val="32"/>
        </w:rPr>
        <w:t>擅自撤离物业管理区域，停止物业服务或者物业服务合同到期后，拒绝办理交接，阻挠、干扰、妨碍新选聘的</w:t>
      </w:r>
      <w:r>
        <w:rPr>
          <w:rFonts w:hint="eastAsia" w:ascii="仿宋" w:hAnsi="仿宋" w:eastAsia="仿宋" w:cs="仿宋"/>
          <w:sz w:val="32"/>
          <w:szCs w:val="32"/>
          <w:lang w:eastAsia="zh-CN"/>
        </w:rPr>
        <w:t>物业服务企业</w:t>
      </w:r>
      <w:r>
        <w:rPr>
          <w:rFonts w:hint="eastAsia" w:ascii="仿宋" w:hAnsi="仿宋" w:eastAsia="仿宋" w:cs="仿宋"/>
          <w:sz w:val="32"/>
          <w:szCs w:val="32"/>
        </w:rPr>
        <w:t>进行服务</w:t>
      </w:r>
      <w:r>
        <w:rPr>
          <w:rFonts w:hint="eastAsia" w:ascii="仿宋" w:hAnsi="仿宋" w:eastAsia="仿宋" w:cs="仿宋"/>
          <w:color w:val="000000"/>
          <w:sz w:val="32"/>
          <w:szCs w:val="32"/>
          <w:lang w:val="en-US" w:eastAsia="zh-CN"/>
        </w:rPr>
        <w:t>等情况。</w:t>
      </w:r>
      <w:r>
        <w:rPr>
          <w:rFonts w:hint="eastAsia" w:ascii="仿宋" w:hAnsi="仿宋" w:eastAsia="仿宋" w:cs="仿宋"/>
          <w:b/>
          <w:bCs/>
          <w:color w:val="000000"/>
          <w:sz w:val="32"/>
          <w:szCs w:val="32"/>
          <w:lang w:val="en-US" w:eastAsia="zh-CN"/>
        </w:rPr>
        <w:t>三是</w:t>
      </w:r>
      <w:r>
        <w:rPr>
          <w:rFonts w:hint="eastAsia" w:ascii="仿宋" w:hAnsi="仿宋" w:eastAsia="仿宋" w:cs="仿宋"/>
          <w:color w:val="000000"/>
          <w:sz w:val="32"/>
          <w:szCs w:val="32"/>
          <w:lang w:val="en-US" w:eastAsia="zh-CN"/>
        </w:rPr>
        <w:t>明确了</w:t>
      </w:r>
      <w:r>
        <w:rPr>
          <w:rFonts w:hint="eastAsia" w:ascii="仿宋" w:hAnsi="仿宋" w:eastAsia="仿宋" w:cs="仿宋"/>
          <w:sz w:val="32"/>
          <w:szCs w:val="32"/>
        </w:rPr>
        <w:t>物业服务收费实行市场调节价的，由业主和物业服务</w:t>
      </w:r>
      <w:r>
        <w:rPr>
          <w:rFonts w:hint="eastAsia" w:ascii="仿宋" w:hAnsi="仿宋" w:eastAsia="仿宋" w:cs="仿宋"/>
          <w:sz w:val="32"/>
          <w:szCs w:val="32"/>
          <w:lang w:val="en-US" w:eastAsia="zh-CN"/>
        </w:rPr>
        <w:t>企业</w:t>
      </w:r>
      <w:r>
        <w:rPr>
          <w:rFonts w:hint="eastAsia" w:ascii="仿宋" w:hAnsi="仿宋" w:eastAsia="仿宋" w:cs="仿宋"/>
          <w:sz w:val="32"/>
          <w:szCs w:val="32"/>
        </w:rPr>
        <w:t>根据服务内容、标准等因素，在物业服务合同中约定物业收费标准</w:t>
      </w:r>
      <w:r>
        <w:rPr>
          <w:rFonts w:hint="eastAsia" w:ascii="仿宋" w:hAnsi="仿宋" w:eastAsia="仿宋" w:cs="仿宋"/>
          <w:color w:val="auto"/>
          <w:kern w:val="2"/>
          <w:sz w:val="32"/>
          <w:szCs w:val="32"/>
          <w:lang w:val="en-US" w:eastAsia="zh-CN" w:bidi="ar-SA"/>
        </w:rPr>
        <w:t>。</w:t>
      </w:r>
      <w:r>
        <w:rPr>
          <w:rFonts w:hint="eastAsia" w:ascii="仿宋" w:hAnsi="仿宋" w:eastAsia="仿宋" w:cs="仿宋"/>
          <w:b/>
          <w:bCs/>
          <w:color w:val="auto"/>
          <w:kern w:val="2"/>
          <w:sz w:val="32"/>
          <w:szCs w:val="32"/>
          <w:lang w:val="en-US" w:eastAsia="zh-CN" w:bidi="ar-SA"/>
        </w:rPr>
        <w:t>四是</w:t>
      </w:r>
      <w:r>
        <w:rPr>
          <w:rFonts w:hint="eastAsia" w:ascii="仿宋" w:hAnsi="仿宋" w:eastAsia="仿宋" w:cs="仿宋"/>
          <w:color w:val="000000"/>
          <w:sz w:val="32"/>
          <w:szCs w:val="32"/>
          <w:lang w:val="en-US" w:eastAsia="zh-CN"/>
        </w:rPr>
        <w:t>对专项维修资金使用以及物业费的缴纳也进行了说明，明确了物业企业及业主的相应职责，以及紧急</w:t>
      </w:r>
      <w:r>
        <w:rPr>
          <w:rFonts w:hint="eastAsia" w:ascii="仿宋" w:hAnsi="仿宋" w:eastAsia="仿宋" w:cs="仿宋"/>
          <w:color w:val="auto"/>
          <w:sz w:val="32"/>
          <w:szCs w:val="32"/>
        </w:rPr>
        <w:t>使用专项维修资金</w:t>
      </w:r>
      <w:r>
        <w:rPr>
          <w:rFonts w:hint="eastAsia" w:ascii="仿宋" w:hAnsi="仿宋" w:eastAsia="仿宋" w:cs="仿宋"/>
          <w:color w:val="000000"/>
          <w:sz w:val="32"/>
          <w:szCs w:val="32"/>
          <w:lang w:val="en-US" w:eastAsia="zh-CN"/>
        </w:rPr>
        <w:t>、不缴纳物业费的处理举措。</w:t>
      </w:r>
      <w:bookmarkEnd w:id="15"/>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D9362B-ADAE-464F-972E-98FF110DBE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4FB5A57-0432-4927-8CA6-D3F022253C1F}"/>
  </w:font>
  <w:font w:name="方正小标宋简体">
    <w:altName w:val="黑体"/>
    <w:panose1 w:val="02000000000000000000"/>
    <w:charset w:val="86"/>
    <w:family w:val="auto"/>
    <w:pitch w:val="default"/>
    <w:sig w:usb0="00000000" w:usb1="00000000" w:usb2="00000012" w:usb3="00000000" w:csb0="00040001" w:csb1="00000000"/>
    <w:embedRegular r:id="rId3" w:fontKey="{8E6B8171-D758-47AE-B572-324D1C80A7C7}"/>
  </w:font>
  <w:font w:name="楷体">
    <w:panose1 w:val="02010609060101010101"/>
    <w:charset w:val="86"/>
    <w:family w:val="auto"/>
    <w:pitch w:val="default"/>
    <w:sig w:usb0="800002BF" w:usb1="38CF7CFA" w:usb2="00000016" w:usb3="00000000" w:csb0="00040001" w:csb1="00000000"/>
    <w:embedRegular r:id="rId4" w:fontKey="{D8B59F41-B73B-4307-AA1B-064FF5A579BF}"/>
  </w:font>
  <w:font w:name="仿宋">
    <w:panose1 w:val="02010609060101010101"/>
    <w:charset w:val="86"/>
    <w:family w:val="auto"/>
    <w:pitch w:val="default"/>
    <w:sig w:usb0="800002BF" w:usb1="38CF7CFA" w:usb2="00000016" w:usb3="00000000" w:csb0="00040001" w:csb1="00000000"/>
    <w:embedRegular r:id="rId5" w:fontKey="{F360291F-221A-45F2-9933-54CAE08BE1F5}"/>
  </w:font>
  <w:font w:name="方正仿宋_GBK">
    <w:altName w:val="微软雅黑"/>
    <w:panose1 w:val="02000000000000000000"/>
    <w:charset w:val="86"/>
    <w:family w:val="auto"/>
    <w:pitch w:val="default"/>
    <w:sig w:usb0="00000000" w:usb1="00000000" w:usb2="00000000" w:usb3="00000000" w:csb0="00040000" w:csb1="00000000"/>
    <w:embedRegular r:id="rId6" w:fontKey="{A0D050E3-49D0-4E58-8241-45CA6F0C7AC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2B0E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BCF4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5BCF4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56A03"/>
    <w:multiLevelType w:val="singleLevel"/>
    <w:tmpl w:val="50956A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OTZiOGExOGVjZWU5MGQ5ZDY2MDA1ZjRmMzBmZmEifQ=="/>
  </w:docVars>
  <w:rsids>
    <w:rsidRoot w:val="5DE96553"/>
    <w:rsid w:val="00643DFE"/>
    <w:rsid w:val="03C54DFD"/>
    <w:rsid w:val="07FC64A2"/>
    <w:rsid w:val="09215A45"/>
    <w:rsid w:val="09845371"/>
    <w:rsid w:val="14377E09"/>
    <w:rsid w:val="18CA0AAD"/>
    <w:rsid w:val="18EA633D"/>
    <w:rsid w:val="1C275F0A"/>
    <w:rsid w:val="1CFF735B"/>
    <w:rsid w:val="1FBFCB13"/>
    <w:rsid w:val="1FFB4125"/>
    <w:rsid w:val="25D60943"/>
    <w:rsid w:val="276B7D8D"/>
    <w:rsid w:val="282541FA"/>
    <w:rsid w:val="28D3CD02"/>
    <w:rsid w:val="2BC74B9D"/>
    <w:rsid w:val="2C47160B"/>
    <w:rsid w:val="2EBDD856"/>
    <w:rsid w:val="331F0358"/>
    <w:rsid w:val="376F06D0"/>
    <w:rsid w:val="384A0062"/>
    <w:rsid w:val="39FF1833"/>
    <w:rsid w:val="3BEFBFDD"/>
    <w:rsid w:val="3C137F8B"/>
    <w:rsid w:val="3DCF9A74"/>
    <w:rsid w:val="3EA05D35"/>
    <w:rsid w:val="3F91B1C7"/>
    <w:rsid w:val="3FEF4FF6"/>
    <w:rsid w:val="3FEFA474"/>
    <w:rsid w:val="478E368C"/>
    <w:rsid w:val="491A4DA9"/>
    <w:rsid w:val="4BCB6ECE"/>
    <w:rsid w:val="4C8843EC"/>
    <w:rsid w:val="4D339A5A"/>
    <w:rsid w:val="4F9F170A"/>
    <w:rsid w:val="4FBB0CD2"/>
    <w:rsid w:val="51C31B45"/>
    <w:rsid w:val="525A1369"/>
    <w:rsid w:val="55F3340D"/>
    <w:rsid w:val="566902F0"/>
    <w:rsid w:val="56DD408A"/>
    <w:rsid w:val="5D7D62B6"/>
    <w:rsid w:val="5DE96553"/>
    <w:rsid w:val="5E3B7598"/>
    <w:rsid w:val="5F7F7739"/>
    <w:rsid w:val="5FDF6C0C"/>
    <w:rsid w:val="5FFCC328"/>
    <w:rsid w:val="605F2C11"/>
    <w:rsid w:val="61F85402"/>
    <w:rsid w:val="65B3DADA"/>
    <w:rsid w:val="66F521EE"/>
    <w:rsid w:val="69AD0E7D"/>
    <w:rsid w:val="6AED3EF3"/>
    <w:rsid w:val="6BEE2C83"/>
    <w:rsid w:val="6DBF17DD"/>
    <w:rsid w:val="6EFB6686"/>
    <w:rsid w:val="6F055D8C"/>
    <w:rsid w:val="6F7981B2"/>
    <w:rsid w:val="6FDB930E"/>
    <w:rsid w:val="6FEF0C24"/>
    <w:rsid w:val="725E1752"/>
    <w:rsid w:val="73B37EC1"/>
    <w:rsid w:val="73FF32CD"/>
    <w:rsid w:val="73FFB266"/>
    <w:rsid w:val="74DB05BC"/>
    <w:rsid w:val="767A1548"/>
    <w:rsid w:val="76F7356E"/>
    <w:rsid w:val="77821C48"/>
    <w:rsid w:val="77FE9414"/>
    <w:rsid w:val="77FF9DAB"/>
    <w:rsid w:val="7A7D3435"/>
    <w:rsid w:val="7BDB95E6"/>
    <w:rsid w:val="7CB13165"/>
    <w:rsid w:val="7D4C3AE0"/>
    <w:rsid w:val="7DC50B81"/>
    <w:rsid w:val="7E174779"/>
    <w:rsid w:val="7E7B8F26"/>
    <w:rsid w:val="7E7F569C"/>
    <w:rsid w:val="7EDB90D4"/>
    <w:rsid w:val="7EE5AB02"/>
    <w:rsid w:val="7EFEC96A"/>
    <w:rsid w:val="7F6B9734"/>
    <w:rsid w:val="7F8B97A0"/>
    <w:rsid w:val="7FBEE743"/>
    <w:rsid w:val="7FBFDCB0"/>
    <w:rsid w:val="7FFA41B9"/>
    <w:rsid w:val="7FFEFE17"/>
    <w:rsid w:val="7FFFEDA8"/>
    <w:rsid w:val="9C6DAB45"/>
    <w:rsid w:val="9CDF1485"/>
    <w:rsid w:val="9FDF4AF3"/>
    <w:rsid w:val="9FFFC6F2"/>
    <w:rsid w:val="AF3BABC3"/>
    <w:rsid w:val="AFB78BBF"/>
    <w:rsid w:val="B835B0F1"/>
    <w:rsid w:val="BB8FF19A"/>
    <w:rsid w:val="BDFE2718"/>
    <w:rsid w:val="BEDF1F0E"/>
    <w:rsid w:val="BFBE7429"/>
    <w:rsid w:val="BFDF09F6"/>
    <w:rsid w:val="CF7EC00B"/>
    <w:rsid w:val="CFF3EE06"/>
    <w:rsid w:val="D6DE9B68"/>
    <w:rsid w:val="D7F77DB4"/>
    <w:rsid w:val="D93FCA77"/>
    <w:rsid w:val="DBDC36B0"/>
    <w:rsid w:val="DBFF2DD1"/>
    <w:rsid w:val="E64C251C"/>
    <w:rsid w:val="E7FB8D27"/>
    <w:rsid w:val="EBF3D375"/>
    <w:rsid w:val="ED7F6D38"/>
    <w:rsid w:val="EECB7675"/>
    <w:rsid w:val="EEF91C56"/>
    <w:rsid w:val="EF6369DA"/>
    <w:rsid w:val="F5BF13F7"/>
    <w:rsid w:val="F6D752D0"/>
    <w:rsid w:val="F7EF3E13"/>
    <w:rsid w:val="F9FF6199"/>
    <w:rsid w:val="FA9FD7DD"/>
    <w:rsid w:val="FD2B5B27"/>
    <w:rsid w:val="FE799187"/>
    <w:rsid w:val="FFF33F9F"/>
    <w:rsid w:val="FFFA80E6"/>
    <w:rsid w:val="FFFC5372"/>
    <w:rsid w:val="FFFDB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Salutation"/>
    <w:basedOn w:val="1"/>
    <w:next w:val="1"/>
    <w:qFormat/>
    <w:uiPriority w:val="0"/>
  </w:style>
  <w:style w:type="paragraph" w:styleId="4">
    <w:name w:val="Body Text Indent"/>
    <w:basedOn w:val="1"/>
    <w:next w:val="2"/>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2250</Words>
  <Characters>2285</Characters>
  <Lines>0</Lines>
  <Paragraphs>0</Paragraphs>
  <TotalTime>0</TotalTime>
  <ScaleCrop>false</ScaleCrop>
  <LinksUpToDate>false</LinksUpToDate>
  <CharactersWithSpaces>2287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2021-04-17T04:50:00Z</dcterms:created>
  <dc:creator>听</dc:creator>
  <cp:lastModifiedBy>王红波</cp:lastModifiedBy>
  <cp:lastPrinted>2024-05-22T08:57:00Z</cp:lastPrinted>
  <dcterms:modified xsi:type="dcterms:W3CDTF">2024-10-08T08:21:55Z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F9EF1CE3ED10A7AC2E1BF966E8E6D34F</vt:lpwstr>
  </property>
</Properties>
</file>